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36" w:rsidRDefault="00484336" w:rsidP="00484336">
      <w:pPr>
        <w:autoSpaceDE w:val="0"/>
        <w:autoSpaceDN w:val="0"/>
        <w:adjustRightInd w:val="0"/>
        <w:rPr>
          <w:rFonts w:ascii="新細明體" w:eastAsia="新細明體" w:cs="新細明體"/>
          <w:kern w:val="0"/>
          <w:sz w:val="28"/>
          <w:szCs w:val="28"/>
          <w:lang w:val="zh-TW"/>
        </w:rPr>
      </w:pPr>
      <w:r>
        <w:rPr>
          <w:rFonts w:ascii="新細明體" w:eastAsia="新細明體" w:cs="新細明體" w:hint="eastAsia"/>
          <w:kern w:val="0"/>
          <w:sz w:val="28"/>
          <w:szCs w:val="28"/>
          <w:lang w:val="zh-TW"/>
        </w:rPr>
        <w:t>遊艇與動力小船駕駛管理規則部分條文修正條文</w:t>
      </w:r>
    </w:p>
    <w:p w:rsidR="00484336" w:rsidRDefault="00484336" w:rsidP="00484336">
      <w:pPr>
        <w:autoSpaceDE w:val="0"/>
        <w:autoSpaceDN w:val="0"/>
        <w:adjustRightInd w:val="0"/>
        <w:rPr>
          <w:rFonts w:ascii="新細明體" w:eastAsia="新細明體" w:hAnsi="Times New Roman" w:cs="新細明體"/>
          <w:kern w:val="0"/>
          <w:szCs w:val="24"/>
          <w:lang w:val="zh-TW"/>
        </w:rPr>
      </w:pPr>
      <w:r>
        <w:rPr>
          <w:rFonts w:ascii="新細明體" w:eastAsia="新細明體" w:cs="新細明體" w:hint="eastAsia"/>
          <w:kern w:val="0"/>
          <w:szCs w:val="24"/>
          <w:lang w:val="zh-TW"/>
        </w:rPr>
        <w:t>第六條</w:t>
      </w: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航行中之遊艇與動力小船駕駛安全配額如下：</w:t>
      </w:r>
    </w:p>
    <w:p w:rsidR="00484336" w:rsidRDefault="00484336" w:rsidP="00484336">
      <w:pPr>
        <w:autoSpaceDE w:val="0"/>
        <w:autoSpaceDN w:val="0"/>
        <w:adjustRightInd w:val="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一、遊艇人員配額：</w:t>
      </w:r>
    </w:p>
    <w:p w:rsidR="00484336" w:rsidRDefault="00484336" w:rsidP="00484336">
      <w:pPr>
        <w:autoSpaceDE w:val="0"/>
        <w:autoSpaceDN w:val="0"/>
        <w:adjustRightInd w:val="0"/>
        <w:ind w:left="1200" w:hanging="72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（一）全長未滿二十四公尺者：駕駛一人，助手一人。但總噸位未滿五或總噸位五以上之乘員人數未滿十二人者，得不設助手。</w:t>
      </w:r>
    </w:p>
    <w:p w:rsidR="00484336" w:rsidRDefault="00484336" w:rsidP="00484336">
      <w:pPr>
        <w:autoSpaceDE w:val="0"/>
        <w:autoSpaceDN w:val="0"/>
        <w:adjustRightInd w:val="0"/>
        <w:ind w:left="1200" w:hanging="72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（二）全長滿二十四公尺以上者：駕駛一人，助手二人。但總噸位未滿五或總噸位五以上之乘員人數未滿十二人者，得不設助手。</w:t>
      </w:r>
    </w:p>
    <w:p w:rsidR="00484336" w:rsidRDefault="00484336" w:rsidP="00484336">
      <w:pPr>
        <w:autoSpaceDE w:val="0"/>
        <w:autoSpaceDN w:val="0"/>
        <w:adjustRightInd w:val="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二、動力小船人員配額：</w:t>
      </w:r>
    </w:p>
    <w:p w:rsidR="00484336" w:rsidRDefault="00484336" w:rsidP="00484336">
      <w:pPr>
        <w:autoSpaceDE w:val="0"/>
        <w:autoSpaceDN w:val="0"/>
        <w:adjustRightInd w:val="0"/>
        <w:ind w:left="1200" w:hanging="72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（一）總噸位未滿五者：駕駛一人。</w:t>
      </w:r>
    </w:p>
    <w:p w:rsidR="00484336" w:rsidRDefault="00484336" w:rsidP="00484336">
      <w:pPr>
        <w:autoSpaceDE w:val="0"/>
        <w:autoSpaceDN w:val="0"/>
        <w:adjustRightInd w:val="0"/>
        <w:ind w:left="1200" w:hanging="72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（二）總噸位五以上，未滿二十者：駕駛一人，助手一人。但乘客定額未滿十二人者，得不設助手。</w:t>
      </w:r>
    </w:p>
    <w:p w:rsidR="00484336" w:rsidRDefault="00484336" w:rsidP="00484336">
      <w:pPr>
        <w:autoSpaceDE w:val="0"/>
        <w:autoSpaceDN w:val="0"/>
        <w:adjustRightInd w:val="0"/>
        <w:ind w:left="1200" w:hanging="72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（三）營業用動力小船於開航時，乘客人數在五十人以上者，應設助手二人。</w:t>
      </w:r>
    </w:p>
    <w:p w:rsidR="00484336" w:rsidRDefault="00484336" w:rsidP="00484336">
      <w:pPr>
        <w:autoSpaceDE w:val="0"/>
        <w:autoSpaceDN w:val="0"/>
        <w:adjustRightInd w:val="0"/>
        <w:ind w:left="960" w:hanging="96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年齡逾六十五歲之營業用動力小船駕駛，其適航水域為距岸十浬以內。</w:t>
      </w:r>
    </w:p>
    <w:p w:rsidR="00484336" w:rsidRDefault="00484336" w:rsidP="00484336">
      <w:pPr>
        <w:autoSpaceDE w:val="0"/>
        <w:autoSpaceDN w:val="0"/>
        <w:adjustRightInd w:val="0"/>
        <w:rPr>
          <w:rFonts w:ascii="新細明體" w:eastAsia="新細明體" w:hAnsi="Times New Roman" w:cs="新細明體"/>
          <w:kern w:val="0"/>
          <w:sz w:val="22"/>
          <w:lang w:val="zh-TW"/>
        </w:rPr>
      </w:pPr>
    </w:p>
    <w:p w:rsidR="00484336" w:rsidRDefault="00484336" w:rsidP="00484336">
      <w:pPr>
        <w:autoSpaceDE w:val="0"/>
        <w:autoSpaceDN w:val="0"/>
        <w:adjustRightInd w:val="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第八條</w:t>
      </w: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參加二等遊艇或動力小船駕駛執照測驗者，應檢具下列文件：</w:t>
      </w:r>
    </w:p>
    <w:p w:rsidR="00484336" w:rsidRDefault="00484336" w:rsidP="00484336">
      <w:pPr>
        <w:autoSpaceDE w:val="0"/>
        <w:autoSpaceDN w:val="0"/>
        <w:adjustRightInd w:val="0"/>
        <w:ind w:left="720" w:hanging="72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一、二等遊艇或動力小船駕駛測驗申請書。</w:t>
      </w:r>
    </w:p>
    <w:p w:rsidR="00484336" w:rsidRDefault="00484336" w:rsidP="00484336">
      <w:pPr>
        <w:autoSpaceDE w:val="0"/>
        <w:autoSpaceDN w:val="0"/>
        <w:adjustRightInd w:val="0"/>
        <w:ind w:left="720" w:hanging="72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二、最近六個月內一吋脫帽半身相片三張。</w:t>
      </w:r>
    </w:p>
    <w:p w:rsidR="00484336" w:rsidRDefault="00484336" w:rsidP="00484336">
      <w:pPr>
        <w:autoSpaceDE w:val="0"/>
        <w:autoSpaceDN w:val="0"/>
        <w:adjustRightInd w:val="0"/>
        <w:ind w:left="720" w:hanging="72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三、具中華民國國籍且在臺灣地區設有戶籍之我國國民，應檢附國民身分證或汽機車駕駛執照、僑民居留證明或有效之護照。</w:t>
      </w:r>
    </w:p>
    <w:p w:rsidR="00484336" w:rsidRDefault="00484336" w:rsidP="00484336">
      <w:pPr>
        <w:autoSpaceDE w:val="0"/>
        <w:autoSpaceDN w:val="0"/>
        <w:adjustRightInd w:val="0"/>
        <w:ind w:left="720" w:hanging="72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四、外國人、大陸地區人民或臺灣地區無戶籍之國民，應檢附經許可停留或居留一年以上之證明（件）。</w:t>
      </w:r>
    </w:p>
    <w:p w:rsidR="00484336" w:rsidRDefault="00484336" w:rsidP="00484336">
      <w:pPr>
        <w:autoSpaceDE w:val="0"/>
        <w:autoSpaceDN w:val="0"/>
        <w:adjustRightInd w:val="0"/>
        <w:ind w:left="720" w:hanging="72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五、香港或澳門居民應檢附一年以上之居留證明（件）。</w:t>
      </w:r>
    </w:p>
    <w:p w:rsidR="00484336" w:rsidRDefault="00484336" w:rsidP="00484336">
      <w:pPr>
        <w:autoSpaceDE w:val="0"/>
        <w:autoSpaceDN w:val="0"/>
        <w:adjustRightInd w:val="0"/>
        <w:ind w:left="720" w:hanging="72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六、二年內之體格檢查證明書。</w:t>
      </w:r>
    </w:p>
    <w:p w:rsidR="00484336" w:rsidRDefault="00484336" w:rsidP="00484336">
      <w:pPr>
        <w:autoSpaceDE w:val="0"/>
        <w:autoSpaceDN w:val="0"/>
        <w:adjustRightInd w:val="0"/>
        <w:ind w:left="720" w:hanging="72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七、學經歷證明文件正本，驗後發還。</w:t>
      </w:r>
    </w:p>
    <w:p w:rsidR="00484336" w:rsidRDefault="00484336" w:rsidP="00484336">
      <w:pPr>
        <w:autoSpaceDE w:val="0"/>
        <w:autoSpaceDN w:val="0"/>
        <w:adjustRightInd w:val="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前項第三款至第五款人員之測驗，應使用我國文字作答。</w:t>
      </w:r>
    </w:p>
    <w:p w:rsidR="00484336" w:rsidRDefault="00484336" w:rsidP="00484336">
      <w:pPr>
        <w:autoSpaceDE w:val="0"/>
        <w:autoSpaceDN w:val="0"/>
        <w:adjustRightInd w:val="0"/>
        <w:rPr>
          <w:rFonts w:ascii="新細明體" w:eastAsia="新細明體" w:hAnsi="Times New Roman" w:cs="新細明體"/>
          <w:kern w:val="0"/>
          <w:sz w:val="22"/>
          <w:lang w:val="zh-TW"/>
        </w:rPr>
      </w:pPr>
    </w:p>
    <w:p w:rsidR="00484336" w:rsidRDefault="00484336" w:rsidP="00484336">
      <w:pPr>
        <w:autoSpaceDE w:val="0"/>
        <w:autoSpaceDN w:val="0"/>
        <w:adjustRightInd w:val="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第十九條</w:t>
      </w: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第十七條第二項第四款所指師資包含學科及實作，其資格如下：</w:t>
      </w:r>
    </w:p>
    <w:p w:rsidR="00484336" w:rsidRDefault="00484336" w:rsidP="00484336">
      <w:pPr>
        <w:autoSpaceDE w:val="0"/>
        <w:autoSpaceDN w:val="0"/>
        <w:adjustRightInd w:val="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一、一等遊艇駕駛學科師資，應具下列資格之一：</w:t>
      </w:r>
    </w:p>
    <w:p w:rsidR="00484336" w:rsidRDefault="00484336" w:rsidP="00484336">
      <w:pPr>
        <w:autoSpaceDE w:val="0"/>
        <w:autoSpaceDN w:val="0"/>
        <w:adjustRightInd w:val="0"/>
        <w:ind w:left="1440" w:hanging="96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（一）公私立學校航海、輪機相關科系教師。</w:t>
      </w:r>
    </w:p>
    <w:p w:rsidR="00484336" w:rsidRDefault="00484336" w:rsidP="00484336">
      <w:pPr>
        <w:autoSpaceDE w:val="0"/>
        <w:autoSpaceDN w:val="0"/>
        <w:adjustRightInd w:val="0"/>
        <w:ind w:left="1440" w:hanging="96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（二）曾任我國營業用動力小船駕駛訓練班二年以上教師。</w:t>
      </w:r>
    </w:p>
    <w:p w:rsidR="00484336" w:rsidRDefault="00484336" w:rsidP="00484336">
      <w:pPr>
        <w:autoSpaceDE w:val="0"/>
        <w:autoSpaceDN w:val="0"/>
        <w:adjustRightInd w:val="0"/>
        <w:ind w:left="1440" w:hanging="96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（三）具一等船副以上海勤資歷一年以上。</w:t>
      </w:r>
    </w:p>
    <w:p w:rsidR="00484336" w:rsidRDefault="00484336" w:rsidP="00484336">
      <w:pPr>
        <w:autoSpaceDE w:val="0"/>
        <w:autoSpaceDN w:val="0"/>
        <w:adjustRightInd w:val="0"/>
        <w:ind w:left="720" w:hanging="72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二、一等遊艇駕駛實作師資，應符合前款資格之一，並持有一等遊艇或營業用動力小船駕駛執照一年以上。</w:t>
      </w:r>
    </w:p>
    <w:p w:rsidR="00484336" w:rsidRDefault="00484336" w:rsidP="00484336">
      <w:pPr>
        <w:autoSpaceDE w:val="0"/>
        <w:autoSpaceDN w:val="0"/>
        <w:adjustRightInd w:val="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三、二等遊艇與動力小船駕駛學科師資，應具下列資格之一：</w:t>
      </w:r>
    </w:p>
    <w:p w:rsidR="00484336" w:rsidRDefault="00484336" w:rsidP="00484336">
      <w:pPr>
        <w:autoSpaceDE w:val="0"/>
        <w:autoSpaceDN w:val="0"/>
        <w:adjustRightInd w:val="0"/>
        <w:ind w:left="1440" w:hanging="96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（一）公私立學校航海、輪機相關科系教師。</w:t>
      </w:r>
    </w:p>
    <w:p w:rsidR="00484336" w:rsidRDefault="00484336" w:rsidP="00484336">
      <w:pPr>
        <w:autoSpaceDE w:val="0"/>
        <w:autoSpaceDN w:val="0"/>
        <w:adjustRightInd w:val="0"/>
        <w:ind w:left="1440" w:hanging="96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（二）曾任我國海軍或海巡艦艇長一年以上者。</w:t>
      </w:r>
    </w:p>
    <w:p w:rsidR="00484336" w:rsidRDefault="00484336" w:rsidP="00484336">
      <w:pPr>
        <w:autoSpaceDE w:val="0"/>
        <w:autoSpaceDN w:val="0"/>
        <w:adjustRightInd w:val="0"/>
        <w:ind w:left="1440" w:hanging="96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（三）具三等船副或三等管輪以上海勤資歷一年以上。</w:t>
      </w:r>
    </w:p>
    <w:p w:rsidR="00484336" w:rsidRDefault="00484336" w:rsidP="00484336">
      <w:pPr>
        <w:autoSpaceDE w:val="0"/>
        <w:autoSpaceDN w:val="0"/>
        <w:adjustRightInd w:val="0"/>
        <w:ind w:left="1440" w:hanging="96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（四）航海、輪機相關領域之學者專家。</w:t>
      </w:r>
    </w:p>
    <w:p w:rsidR="00484336" w:rsidRDefault="00484336" w:rsidP="00484336">
      <w:pPr>
        <w:autoSpaceDE w:val="0"/>
        <w:autoSpaceDN w:val="0"/>
        <w:adjustRightInd w:val="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四、二等遊艇與動力小船駕駛實作師資，應具下列資格之一：</w:t>
      </w:r>
    </w:p>
    <w:p w:rsidR="00484336" w:rsidRDefault="00484336" w:rsidP="00484336">
      <w:pPr>
        <w:autoSpaceDE w:val="0"/>
        <w:autoSpaceDN w:val="0"/>
        <w:adjustRightInd w:val="0"/>
        <w:ind w:left="1200" w:hanging="72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（一）符合前款資格之一或曾任二等遊艇、動力小船助手二百四十小時以上，並持有營業用動力小船駕駛執照一年以上。</w:t>
      </w:r>
    </w:p>
    <w:p w:rsidR="00484336" w:rsidRDefault="00484336" w:rsidP="00484336">
      <w:pPr>
        <w:autoSpaceDE w:val="0"/>
        <w:autoSpaceDN w:val="0"/>
        <w:adjustRightInd w:val="0"/>
        <w:ind w:left="1200" w:hanging="72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lastRenderedPageBreak/>
        <w:t>（二）最近五年內至少有一年或最近六個月內至少有三個月之駕駛訓練機構實作師資資歷者。</w:t>
      </w:r>
    </w:p>
    <w:p w:rsidR="00484336" w:rsidRDefault="00484336" w:rsidP="00484336">
      <w:pPr>
        <w:autoSpaceDE w:val="0"/>
        <w:autoSpaceDN w:val="0"/>
        <w:adjustRightInd w:val="0"/>
        <w:rPr>
          <w:rFonts w:ascii="新細明體" w:eastAsia="新細明體" w:hAnsi="Times New Roman" w:cs="新細明體"/>
          <w:kern w:val="0"/>
          <w:sz w:val="22"/>
          <w:lang w:val="zh-TW"/>
        </w:rPr>
      </w:pPr>
    </w:p>
    <w:p w:rsidR="00484336" w:rsidRDefault="00484336" w:rsidP="00484336">
      <w:pPr>
        <w:autoSpaceDE w:val="0"/>
        <w:autoSpaceDN w:val="0"/>
        <w:adjustRightInd w:val="0"/>
        <w:ind w:left="240" w:hanging="24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第二十一條</w:t>
      </w: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遊艇或動力小船駕駛訓練機構經許可籌設後，應於六個月內檢具下列文件，申請航政機關核轉主管機關許可營業後，始得對外招生：</w:t>
      </w:r>
    </w:p>
    <w:p w:rsidR="00484336" w:rsidRDefault="00484336" w:rsidP="00484336">
      <w:pPr>
        <w:autoSpaceDE w:val="0"/>
        <w:autoSpaceDN w:val="0"/>
        <w:adjustRightInd w:val="0"/>
        <w:ind w:left="960" w:hanging="72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一、申請書。</w:t>
      </w:r>
    </w:p>
    <w:p w:rsidR="00484336" w:rsidRDefault="00484336" w:rsidP="00484336">
      <w:pPr>
        <w:autoSpaceDE w:val="0"/>
        <w:autoSpaceDN w:val="0"/>
        <w:adjustRightInd w:val="0"/>
        <w:ind w:left="960" w:hanging="72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二、訓練機構組織名冊。</w:t>
      </w:r>
    </w:p>
    <w:p w:rsidR="00484336" w:rsidRDefault="00484336" w:rsidP="00484336">
      <w:pPr>
        <w:autoSpaceDE w:val="0"/>
        <w:autoSpaceDN w:val="0"/>
        <w:adjustRightInd w:val="0"/>
        <w:ind w:left="960" w:hanging="72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三、訓練機構組織章程。</w:t>
      </w:r>
    </w:p>
    <w:p w:rsidR="00484336" w:rsidRDefault="00484336" w:rsidP="00484336">
      <w:pPr>
        <w:autoSpaceDE w:val="0"/>
        <w:autoSpaceDN w:val="0"/>
        <w:adjustRightInd w:val="0"/>
        <w:ind w:left="960" w:hanging="72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四、招生簡章。</w:t>
      </w:r>
    </w:p>
    <w:p w:rsidR="00484336" w:rsidRDefault="00484336" w:rsidP="00484336">
      <w:pPr>
        <w:autoSpaceDE w:val="0"/>
        <w:autoSpaceDN w:val="0"/>
        <w:adjustRightInd w:val="0"/>
        <w:ind w:left="960" w:hanging="72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五、作業須知。</w:t>
      </w:r>
    </w:p>
    <w:p w:rsidR="00484336" w:rsidRDefault="00484336" w:rsidP="00484336">
      <w:pPr>
        <w:autoSpaceDE w:val="0"/>
        <w:autoSpaceDN w:val="0"/>
        <w:adjustRightInd w:val="0"/>
        <w:ind w:left="960" w:hanging="72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六、個人資料檔案安全維護計畫。</w:t>
      </w:r>
    </w:p>
    <w:p w:rsidR="00484336" w:rsidRDefault="00484336" w:rsidP="00484336">
      <w:pPr>
        <w:autoSpaceDE w:val="0"/>
        <w:autoSpaceDN w:val="0"/>
        <w:adjustRightInd w:val="0"/>
        <w:ind w:left="240" w:hanging="24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前項第四款招生簡章應載明核准立案之主管機關及核准文號、訓練班別全銜、班址、招生人數、訓練課程、訓練時間、參訓資格、收費基準及退費規定。</w:t>
      </w:r>
    </w:p>
    <w:p w:rsidR="00484336" w:rsidRDefault="00484336" w:rsidP="00484336">
      <w:pPr>
        <w:autoSpaceDE w:val="0"/>
        <w:autoSpaceDN w:val="0"/>
        <w:adjustRightInd w:val="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第一項所列事項有變更者，應檢具有關文件報航政機關核轉主管機關許可。</w:t>
      </w:r>
    </w:p>
    <w:p w:rsidR="00484336" w:rsidRDefault="00484336" w:rsidP="00484336">
      <w:pPr>
        <w:autoSpaceDE w:val="0"/>
        <w:autoSpaceDN w:val="0"/>
        <w:adjustRightInd w:val="0"/>
        <w:ind w:left="240" w:hanging="240"/>
        <w:rPr>
          <w:rFonts w:ascii="新細明體" w:eastAsia="新細明體" w:hAnsi="Times New Roman" w:cs="新細明體"/>
          <w:kern w:val="0"/>
          <w:szCs w:val="24"/>
          <w:lang w:val="zh-TW"/>
        </w:rPr>
      </w:pP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遊艇或動力小船駕駛訓練機構於許可籌設期間對外招生者，主管機關得廢止其籌設許可。</w:t>
      </w:r>
    </w:p>
    <w:p w:rsidR="00484336" w:rsidRDefault="00484336" w:rsidP="00484336">
      <w:pPr>
        <w:autoSpaceDE w:val="0"/>
        <w:autoSpaceDN w:val="0"/>
        <w:adjustRightInd w:val="0"/>
        <w:rPr>
          <w:rFonts w:ascii="新細明體" w:eastAsia="新細明體" w:hAnsi="Times New Roman" w:cs="新細明體"/>
          <w:kern w:val="0"/>
          <w:sz w:val="22"/>
          <w:lang w:val="zh-TW"/>
        </w:rPr>
      </w:pPr>
    </w:p>
    <w:p w:rsidR="00484336" w:rsidRDefault="00484336" w:rsidP="00484336">
      <w:pPr>
        <w:autoSpaceDE w:val="0"/>
        <w:autoSpaceDN w:val="0"/>
        <w:adjustRightInd w:val="0"/>
        <w:ind w:left="240" w:hanging="240"/>
        <w:rPr>
          <w:rFonts w:ascii="新細明體" w:eastAsia="新細明體" w:hAnsi="Times New Roman" w:cs="新細明體"/>
          <w:kern w:val="0"/>
          <w:szCs w:val="24"/>
          <w:lang w:val="zh-TW"/>
        </w:rPr>
      </w:pPr>
      <w:r>
        <w:rPr>
          <w:rFonts w:ascii="新細明體" w:eastAsia="新細明體" w:hAnsi="Times New Roman" w:cs="新細明體" w:hint="eastAsia"/>
          <w:kern w:val="0"/>
          <w:szCs w:val="24"/>
          <w:lang w:val="zh-TW"/>
        </w:rPr>
        <w:t>第二十五條</w:t>
      </w:r>
      <w:r>
        <w:rPr>
          <w:rFonts w:ascii="Times New Roman" w:eastAsia="新細明體" w:hAnsi="Times New Roman" w:cs="Times New Roman"/>
          <w:kern w:val="0"/>
          <w:szCs w:val="24"/>
        </w:rPr>
        <w:t xml:space="preserve">  </w:t>
      </w:r>
      <w:r>
        <w:rPr>
          <w:rFonts w:ascii="新細明體" w:eastAsia="新細明體" w:hAnsi="Times New Roman" w:cs="新細明體" w:hint="eastAsia"/>
          <w:kern w:val="0"/>
          <w:szCs w:val="24"/>
          <w:lang w:val="zh-TW"/>
        </w:rPr>
        <w:t>經核准設立辦理遊艇或動力小船駕駛訓練之機構，航政機關除不定期派員前往了解訓練情形外，並依據其提報之年度計畫等相關資料每年辦理年度評鑑。</w:t>
      </w:r>
    </w:p>
    <w:p w:rsidR="00333F98" w:rsidRDefault="00333F98"/>
    <w:sectPr w:rsidR="00333F98" w:rsidSect="00D90F0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F98" w:rsidRDefault="00333F98" w:rsidP="00484336">
      <w:r>
        <w:separator/>
      </w:r>
    </w:p>
  </w:endnote>
  <w:endnote w:type="continuationSeparator" w:id="1">
    <w:p w:rsidR="00333F98" w:rsidRDefault="00333F98" w:rsidP="004843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F98" w:rsidRDefault="00333F98" w:rsidP="00484336">
      <w:r>
        <w:separator/>
      </w:r>
    </w:p>
  </w:footnote>
  <w:footnote w:type="continuationSeparator" w:id="1">
    <w:p w:rsidR="00333F98" w:rsidRDefault="00333F98" w:rsidP="004843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4336"/>
    <w:rsid w:val="00333F98"/>
    <w:rsid w:val="004843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4336"/>
    <w:pPr>
      <w:tabs>
        <w:tab w:val="center" w:pos="4153"/>
        <w:tab w:val="right" w:pos="8306"/>
      </w:tabs>
      <w:snapToGrid w:val="0"/>
    </w:pPr>
    <w:rPr>
      <w:sz w:val="20"/>
      <w:szCs w:val="20"/>
    </w:rPr>
  </w:style>
  <w:style w:type="character" w:customStyle="1" w:styleId="a4">
    <w:name w:val="頁首 字元"/>
    <w:basedOn w:val="a0"/>
    <w:link w:val="a3"/>
    <w:uiPriority w:val="99"/>
    <w:semiHidden/>
    <w:rsid w:val="00484336"/>
    <w:rPr>
      <w:sz w:val="20"/>
      <w:szCs w:val="20"/>
    </w:rPr>
  </w:style>
  <w:style w:type="paragraph" w:styleId="a5">
    <w:name w:val="footer"/>
    <w:basedOn w:val="a"/>
    <w:link w:val="a6"/>
    <w:uiPriority w:val="99"/>
    <w:semiHidden/>
    <w:unhideWhenUsed/>
    <w:rsid w:val="00484336"/>
    <w:pPr>
      <w:tabs>
        <w:tab w:val="center" w:pos="4153"/>
        <w:tab w:val="right" w:pos="8306"/>
      </w:tabs>
      <w:snapToGrid w:val="0"/>
    </w:pPr>
    <w:rPr>
      <w:sz w:val="20"/>
      <w:szCs w:val="20"/>
    </w:rPr>
  </w:style>
  <w:style w:type="character" w:customStyle="1" w:styleId="a6">
    <w:name w:val="頁尾 字元"/>
    <w:basedOn w:val="a0"/>
    <w:link w:val="a5"/>
    <w:uiPriority w:val="99"/>
    <w:semiHidden/>
    <w:rsid w:val="0048433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abcde</dc:creator>
  <cp:keywords/>
  <dc:description/>
  <cp:lastModifiedBy>abcde</cp:lastModifiedBy>
  <cp:revision>2</cp:revision>
  <dcterms:created xsi:type="dcterms:W3CDTF">2016-08-22T03:31:00Z</dcterms:created>
  <dcterms:modified xsi:type="dcterms:W3CDTF">2016-08-22T03:31:00Z</dcterms:modified>
</cp:coreProperties>
</file>