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56"/>
        <w:numPr>
          <w:ilvl w:val="1"/>
          <w:numId w:val="1"/>
        </w:numPr>
        <w:spacing w:lineRule="exact" w:line="600" w:before="48" w:after="120"/>
        <w:ind w:left="707" w:hanging="707"/>
        <w:jc w:val="center"/>
        <w:rPr/>
      </w:pPr>
      <w:r>
        <w:rPr>
          <w:rStyle w:val="Style16"/>
          <w:b/>
          <w:color w:val="auto"/>
          <w:kern w:val="0"/>
          <w:sz w:val="40"/>
          <w:u w:val="none"/>
        </w:rPr>
        <w:t>交通部航港局「船員入境搭乘防疫專車補助方案」</w:t>
      </w:r>
    </w:p>
    <w:p>
      <w:pPr>
        <w:pStyle w:val="TextBody"/>
        <w:spacing w:lineRule="exact" w:line="600"/>
        <w:jc w:val="right"/>
        <w:rPr>
          <w:rFonts w:ascii="標楷體" w:hAnsi="標楷體" w:eastAsia="標楷體"/>
        </w:rPr>
      </w:pPr>
      <w:r>
        <w:rPr>
          <w:rFonts w:ascii="標楷體" w:hAnsi="標楷體" w:eastAsia="標楷體"/>
        </w:rPr>
        <w:t xml:space="preserve">船員組 </w:t>
      </w:r>
      <w:r>
        <w:rPr>
          <w:rFonts w:eastAsia="標楷體" w:ascii="標楷體" w:hAnsi="標楷體"/>
        </w:rPr>
        <w:t>110.9.14</w:t>
      </w:r>
    </w:p>
    <w:p>
      <w:pPr>
        <w:pStyle w:val="TextBody"/>
        <w:spacing w:lineRule="exact" w:line="600"/>
        <w:jc w:val="right"/>
        <w:rPr>
          <w:rFonts w:ascii="標楷體" w:hAnsi="標楷體" w:eastAsia="標楷體"/>
        </w:rPr>
      </w:pPr>
      <w:r>
        <w:rPr>
          <w:rFonts w:eastAsia="標楷體" w:ascii="標楷體" w:hAnsi="標楷體"/>
        </w:rPr>
      </w:r>
    </w:p>
    <w:p>
      <w:pPr>
        <w:pStyle w:val="Heading"/>
        <w:spacing w:lineRule="exact" w:line="600"/>
        <w:ind w:left="706" w:hanging="706"/>
        <w:jc w:val="both"/>
        <w:rPr/>
      </w:pPr>
      <w:r>
        <w:rPr>
          <w:rStyle w:val="Style14"/>
          <w:rFonts w:ascii="Times New Roman" w:hAnsi="Times New Roman"/>
          <w:color w:val="auto"/>
        </w:rPr>
        <w:t>一、依據：</w:t>
      </w:r>
      <w:r>
        <w:rPr>
          <w:rStyle w:val="Style14"/>
          <w:rFonts w:cs="標楷體"/>
          <w:b w:val="false"/>
          <w:bCs w:val="false"/>
          <w:color w:val="000000"/>
          <w:kern w:val="0"/>
          <w:sz w:val="32"/>
        </w:rPr>
        <w:t>依據</w:t>
      </w:r>
      <w:r>
        <w:rPr>
          <w:rStyle w:val="Style14"/>
          <w:rFonts w:cs="標楷體"/>
          <w:b w:val="false"/>
          <w:bCs w:val="false"/>
          <w:color w:val="auto"/>
          <w:kern w:val="0"/>
          <w:sz w:val="32"/>
        </w:rPr>
        <w:t>「補貼船舶運送業與貨櫃集散站經營業及郵輪業者因應嚴重特殊傳染性肺炎防疫費用作業要點」辦理本局車資補助</w:t>
      </w:r>
      <w:r>
        <w:rPr>
          <w:rStyle w:val="Style14"/>
          <w:rFonts w:cs="標楷體"/>
          <w:b w:val="false"/>
          <w:bCs w:val="false"/>
          <w:color w:val="000000"/>
          <w:kern w:val="0"/>
          <w:sz w:val="32"/>
        </w:rPr>
        <w:t>，並參據交</w:t>
      </w:r>
      <w:r>
        <w:rPr>
          <w:rStyle w:val="Style14"/>
          <w:rFonts w:cs="標楷體"/>
          <w:b w:val="false"/>
          <w:bCs w:val="false"/>
          <w:color w:val="auto"/>
          <w:kern w:val="0"/>
          <w:sz w:val="32"/>
        </w:rPr>
        <w:t>通部「居家檢疫者自機場返家交通方案」</w:t>
      </w:r>
      <w:r>
        <w:rPr>
          <w:rStyle w:val="Style14"/>
          <w:rFonts w:cs="標楷體"/>
          <w:b w:val="false"/>
          <w:bCs w:val="false"/>
          <w:color w:val="000000"/>
          <w:kern w:val="0"/>
          <w:sz w:val="32"/>
        </w:rPr>
        <w:t>所訂定之防疫車資補助標準。</w:t>
      </w:r>
    </w:p>
    <w:p>
      <w:pPr>
        <w:pStyle w:val="TextBody"/>
        <w:jc w:val="both"/>
        <w:rPr/>
      </w:pPr>
      <w:r>
        <w:rPr/>
      </w:r>
    </w:p>
    <w:p>
      <w:pPr>
        <w:pStyle w:val="Heading"/>
        <w:spacing w:lineRule="exact" w:line="600"/>
        <w:ind w:hanging="0"/>
        <w:jc w:val="both"/>
        <w:rPr>
          <w:rFonts w:ascii="Times New Roman" w:hAnsi="Times New Roman"/>
          <w:color w:val="auto"/>
        </w:rPr>
      </w:pPr>
      <w:r>
        <w:rPr>
          <w:rFonts w:ascii="Times New Roman" w:hAnsi="Times New Roman"/>
          <w:color w:val="auto"/>
        </w:rPr>
        <w:t>二、補助規劃</w:t>
      </w:r>
    </w:p>
    <w:p>
      <w:pPr>
        <w:pStyle w:val="Style43"/>
        <w:numPr>
          <w:ilvl w:val="0"/>
          <w:numId w:val="7"/>
        </w:numPr>
        <w:tabs>
          <w:tab w:val="left" w:pos="0" w:leader="none"/>
        </w:tabs>
        <w:spacing w:lineRule="exact" w:line="600" w:before="6" w:after="6"/>
        <w:ind w:left="2799" w:hanging="795"/>
        <w:rPr/>
      </w:pPr>
      <w:r>
        <w:rPr>
          <w:rStyle w:val="Style14"/>
          <w:rFonts w:cs="標楷體"/>
          <w:color w:val="000000"/>
          <w:kern w:val="0"/>
          <w:sz w:val="32"/>
        </w:rPr>
        <w:t>疫情期間航商安排船員下船至防疫旅館或集中檢疫場所進行檢疫，得向本局申請搭乘防疫車輛車資補貼，每張通知書以申請一車次為上限。</w:t>
      </w:r>
    </w:p>
    <w:p>
      <w:pPr>
        <w:pStyle w:val="Style43"/>
        <w:numPr>
          <w:ilvl w:val="0"/>
          <w:numId w:val="7"/>
        </w:numPr>
        <w:tabs>
          <w:tab w:val="left" w:pos="0" w:leader="none"/>
        </w:tabs>
        <w:spacing w:lineRule="exact" w:line="600" w:before="6" w:after="6"/>
        <w:ind w:left="2799" w:hanging="795"/>
        <w:rPr>
          <w:rFonts w:cs="標楷體"/>
          <w:color w:val="000000"/>
          <w:kern w:val="0"/>
          <w:sz w:val="32"/>
        </w:rPr>
      </w:pPr>
      <w:r>
        <w:rPr>
          <w:rFonts w:cs="標楷體"/>
          <w:color w:val="000000"/>
          <w:kern w:val="0"/>
          <w:sz w:val="32"/>
        </w:rPr>
        <w:t>倘為具風險船舶之船員下船入境，航商需事前安排防疫車輛至碼頭接船員，並送至防疫旅館或集中檢疫場所。其車資由航商先行支應，續由航商事後檢具相關證明向本局提出防疫車資補助。</w:t>
      </w:r>
    </w:p>
    <w:p>
      <w:pPr>
        <w:pStyle w:val="Style43"/>
        <w:numPr>
          <w:ilvl w:val="0"/>
          <w:numId w:val="7"/>
        </w:numPr>
        <w:tabs>
          <w:tab w:val="left" w:pos="0" w:leader="none"/>
        </w:tabs>
        <w:spacing w:lineRule="exact" w:line="600" w:before="6" w:after="6"/>
        <w:ind w:left="2799" w:hanging="795"/>
        <w:rPr>
          <w:rFonts w:cs="標楷體"/>
          <w:color w:val="000000"/>
          <w:kern w:val="0"/>
          <w:sz w:val="32"/>
        </w:rPr>
      </w:pPr>
      <w:r>
        <w:rPr>
          <w:rFonts w:cs="標楷體"/>
          <w:color w:val="000000"/>
          <w:kern w:val="0"/>
          <w:sz w:val="32"/>
        </w:rPr>
        <w:t>補助車資計算區分短途旅客及長途旅客：</w:t>
      </w:r>
    </w:p>
    <w:p>
      <w:pPr>
        <w:pStyle w:val="Style43"/>
        <w:spacing w:lineRule="exact" w:line="600" w:before="6" w:after="6"/>
        <w:ind w:left="1418" w:hanging="284"/>
        <w:rPr>
          <w:sz w:val="32"/>
          <w:szCs w:val="32"/>
        </w:rPr>
      </w:pPr>
      <w:r>
        <w:rPr>
          <w:sz w:val="32"/>
          <w:szCs w:val="32"/>
        </w:rPr>
        <w:t>1.</w:t>
      </w:r>
      <w:r>
        <w:rPr>
          <w:sz w:val="32"/>
          <w:szCs w:val="32"/>
        </w:rPr>
        <w:t>短途旅客</w:t>
      </w:r>
      <w:r>
        <w:rPr>
          <w:sz w:val="32"/>
          <w:szCs w:val="32"/>
        </w:rPr>
        <w:t>(</w:t>
      </w:r>
      <w:r>
        <w:rPr>
          <w:sz w:val="32"/>
          <w:szCs w:val="32"/>
        </w:rPr>
        <w:t>指計程車營業區範圍內</w:t>
      </w:r>
      <w:r>
        <w:rPr>
          <w:sz w:val="32"/>
          <w:szCs w:val="32"/>
        </w:rPr>
        <w:t>)</w:t>
      </w:r>
      <w:r>
        <w:rPr>
          <w:sz w:val="32"/>
          <w:szCs w:val="32"/>
        </w:rPr>
        <w:t>車資，以計程車跳表方式收費，並依跳表費用進行補貼</w:t>
      </w:r>
      <w:r>
        <w:rPr>
          <w:sz w:val="32"/>
          <w:szCs w:val="32"/>
        </w:rPr>
        <w:t>(</w:t>
      </w:r>
      <w:r>
        <w:rPr>
          <w:sz w:val="32"/>
          <w:szCs w:val="32"/>
        </w:rPr>
        <w:t>至多補助</w:t>
      </w:r>
      <w:r>
        <w:rPr>
          <w:sz w:val="32"/>
          <w:szCs w:val="32"/>
        </w:rPr>
        <w:t>1,000</w:t>
      </w:r>
      <w:r>
        <w:rPr>
          <w:sz w:val="32"/>
          <w:szCs w:val="32"/>
        </w:rPr>
        <w:t>元</w:t>
      </w:r>
      <w:r>
        <w:rPr>
          <w:sz w:val="32"/>
          <w:szCs w:val="32"/>
        </w:rPr>
        <w:t>)</w:t>
      </w:r>
      <w:r>
        <w:rPr>
          <w:sz w:val="32"/>
          <w:szCs w:val="32"/>
        </w:rPr>
        <w:t>。</w:t>
      </w:r>
    </w:p>
    <w:p>
      <w:pPr>
        <w:pStyle w:val="Style43"/>
        <w:spacing w:lineRule="exact" w:line="600" w:before="6" w:after="6"/>
        <w:ind w:left="1418" w:hanging="284"/>
        <w:rPr/>
      </w:pPr>
      <w:r>
        <w:rPr>
          <w:rStyle w:val="Style14"/>
          <w:sz w:val="32"/>
          <w:szCs w:val="32"/>
        </w:rPr>
        <w:t>2.</w:t>
      </w:r>
      <w:r>
        <w:rPr>
          <w:rStyle w:val="Style14"/>
          <w:sz w:val="32"/>
          <w:szCs w:val="32"/>
        </w:rPr>
        <w:t>長途旅客車資</w:t>
      </w:r>
      <w:r>
        <w:rPr>
          <w:rStyle w:val="Style14"/>
          <w:sz w:val="32"/>
          <w:szCs w:val="32"/>
        </w:rPr>
        <w:t>(</w:t>
      </w:r>
      <w:r>
        <w:rPr>
          <w:rStyle w:val="Style14"/>
          <w:sz w:val="32"/>
          <w:szCs w:val="32"/>
        </w:rPr>
        <w:t>指超過計程車營業區範圍</w:t>
      </w:r>
      <w:r>
        <w:rPr>
          <w:rStyle w:val="Style14"/>
          <w:sz w:val="32"/>
          <w:szCs w:val="32"/>
        </w:rPr>
        <w:t>)</w:t>
      </w:r>
      <w:r>
        <w:rPr>
          <w:rStyle w:val="Style14"/>
          <w:sz w:val="32"/>
          <w:szCs w:val="32"/>
        </w:rPr>
        <w:t>，以概算高鐵票價</w:t>
      </w:r>
      <w:r>
        <w:rPr>
          <w:rStyle w:val="Style14"/>
          <w:sz w:val="32"/>
          <w:szCs w:val="32"/>
        </w:rPr>
        <w:t>2</w:t>
      </w:r>
      <w:r>
        <w:rPr>
          <w:rStyle w:val="Style14"/>
          <w:sz w:val="32"/>
          <w:szCs w:val="32"/>
        </w:rPr>
        <w:t>倍費用補助給航商。</w:t>
      </w:r>
    </w:p>
    <w:p>
      <w:pPr>
        <w:pStyle w:val="Style43"/>
        <w:spacing w:lineRule="exact" w:line="560" w:before="6" w:after="6"/>
        <w:rPr>
          <w:rFonts w:ascii="Times New Roman" w:hAnsi="Times New Roman"/>
        </w:rPr>
      </w:pPr>
      <w:r>
        <w:rPr>
          <w:rFonts w:ascii="Times New Roman" w:hAnsi="Times New Roman"/>
        </w:rPr>
      </w:r>
    </w:p>
    <w:p>
      <w:pPr>
        <w:pStyle w:val="Style43"/>
        <w:spacing w:lineRule="exact" w:line="560" w:before="6" w:after="6"/>
        <w:rPr>
          <w:sz w:val="32"/>
          <w:szCs w:val="32"/>
        </w:rPr>
      </w:pPr>
      <w:r>
        <w:rPr>
          <w:sz w:val="32"/>
          <w:szCs w:val="32"/>
        </w:rPr>
      </w:r>
    </w:p>
    <w:p>
      <w:pPr>
        <w:pStyle w:val="Style43"/>
        <w:spacing w:lineRule="exact" w:line="560" w:before="6" w:after="6"/>
        <w:rPr>
          <w:sz w:val="32"/>
          <w:szCs w:val="32"/>
        </w:rPr>
      </w:pPr>
      <w:r>
        <w:rPr>
          <w:sz w:val="32"/>
          <w:szCs w:val="32"/>
        </w:rPr>
      </w:r>
    </w:p>
    <w:p>
      <w:pPr>
        <w:pStyle w:val="Style43"/>
        <w:spacing w:lineRule="exact" w:line="560" w:before="6" w:after="6"/>
        <w:rPr>
          <w:rFonts w:ascii="Times New Roman" w:hAnsi="Times New Roman"/>
        </w:rPr>
      </w:pPr>
      <w:r>
        <w:rPr>
          <w:rFonts w:ascii="Times New Roman" w:hAnsi="Times New Roman"/>
        </w:rPr>
      </w:r>
    </w:p>
    <w:p>
      <w:pPr>
        <w:pStyle w:val="TextBody"/>
        <w:rPr/>
      </w:pPr>
      <w:r>
        <w:rPr/>
      </w:r>
    </w:p>
    <w:p>
      <w:pPr>
        <w:pStyle w:val="Heading"/>
        <w:ind w:left="706" w:hanging="706"/>
        <w:rPr/>
      </w:pPr>
      <w:r>
        <w:rPr>
          <w:rStyle w:val="Style14"/>
          <w:rFonts w:ascii="Times New Roman" w:hAnsi="Times New Roman"/>
          <w:color w:val="auto"/>
        </w:rPr>
        <w:t>三、距離與補助金額說明</w:t>
      </w:r>
    </w:p>
    <w:p>
      <w:pPr>
        <w:pStyle w:val="TextBody"/>
        <w:rPr/>
      </w:pPr>
      <w:r>
        <w:rPr/>
      </w:r>
    </w:p>
    <w:tbl>
      <w:tblPr>
        <w:tblW w:w="10017"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61"/>
        <w:gridCol w:w="961"/>
        <w:gridCol w:w="1115"/>
        <w:gridCol w:w="1066"/>
        <w:gridCol w:w="992"/>
        <w:gridCol w:w="993"/>
        <w:gridCol w:w="1037"/>
        <w:gridCol w:w="963"/>
        <w:gridCol w:w="963"/>
        <w:gridCol w:w="966"/>
      </w:tblGrid>
      <w:tr>
        <w:trPr/>
        <w:tc>
          <w:tcPr>
            <w:tcW w:w="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ascii="標楷體" w:hAnsi="標楷體" w:eastAsia="標楷體"/>
              </w:rPr>
              <w:t>目的地</w:t>
            </w:r>
            <w:r>
              <w:rPr>
                <w:rStyle w:val="Style14"/>
                <w:rFonts w:eastAsia="標楷體" w:ascii="標楷體" w:hAnsi="標楷體"/>
              </w:rPr>
              <w:t>/</w:t>
            </w:r>
            <w:r>
              <w:rPr>
                <w:rStyle w:val="Style14"/>
                <w:rFonts w:ascii="標楷體" w:hAnsi="標楷體" w:eastAsia="標楷體"/>
              </w:rPr>
              <w:t>機場</w:t>
            </w:r>
          </w:p>
        </w:tc>
        <w:tc>
          <w:tcPr>
            <w:tcW w:w="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Heading"/>
              <w:spacing w:before="10" w:after="10"/>
              <w:ind w:hanging="0"/>
              <w:rPr>
                <w:b w:val="false"/>
                <w:b w:val="false"/>
                <w:color w:val="auto"/>
                <w:sz w:val="24"/>
                <w:szCs w:val="24"/>
              </w:rPr>
            </w:pPr>
            <w:r>
              <w:rPr>
                <w:b w:val="false"/>
                <w:color w:val="auto"/>
                <w:sz w:val="24"/>
                <w:szCs w:val="24"/>
              </w:rPr>
              <w:t>臺北港</w:t>
            </w:r>
          </w:p>
        </w:tc>
        <w:tc>
          <w:tcPr>
            <w:tcW w:w="11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Heading"/>
              <w:spacing w:before="10" w:after="10"/>
              <w:ind w:hanging="0"/>
              <w:rPr>
                <w:b w:val="false"/>
                <w:b w:val="false"/>
                <w:color w:val="auto"/>
                <w:sz w:val="24"/>
                <w:szCs w:val="24"/>
              </w:rPr>
            </w:pPr>
            <w:r>
              <w:rPr>
                <w:b w:val="false"/>
                <w:color w:val="auto"/>
                <w:sz w:val="24"/>
                <w:szCs w:val="24"/>
              </w:rPr>
              <w:t>基隆港</w:t>
            </w:r>
          </w:p>
        </w:tc>
        <w:tc>
          <w:tcPr>
            <w:tcW w:w="1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Heading"/>
              <w:spacing w:before="10" w:after="10"/>
              <w:ind w:hanging="0"/>
              <w:rPr>
                <w:b w:val="false"/>
                <w:b w:val="false"/>
                <w:color w:val="auto"/>
                <w:sz w:val="24"/>
                <w:szCs w:val="24"/>
              </w:rPr>
            </w:pPr>
            <w:r>
              <w:rPr>
                <w:b w:val="false"/>
                <w:color w:val="auto"/>
                <w:sz w:val="24"/>
                <w:szCs w:val="24"/>
              </w:rPr>
              <w:t>蘇澳港</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Heading"/>
              <w:spacing w:before="10" w:after="10"/>
              <w:ind w:hanging="0"/>
              <w:rPr>
                <w:b w:val="false"/>
                <w:b w:val="false"/>
                <w:color w:val="auto"/>
                <w:sz w:val="24"/>
                <w:szCs w:val="24"/>
              </w:rPr>
            </w:pPr>
            <w:r>
              <w:rPr>
                <w:b w:val="false"/>
                <w:color w:val="auto"/>
                <w:sz w:val="24"/>
                <w:szCs w:val="24"/>
              </w:rPr>
              <w:t>臺中港</w:t>
            </w:r>
          </w:p>
        </w:tc>
        <w:tc>
          <w:tcPr>
            <w:tcW w:w="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Heading"/>
              <w:spacing w:before="10" w:after="10"/>
              <w:ind w:hanging="0"/>
              <w:rPr>
                <w:b w:val="false"/>
                <w:b w:val="false"/>
                <w:color w:val="auto"/>
                <w:sz w:val="24"/>
                <w:szCs w:val="24"/>
              </w:rPr>
            </w:pPr>
            <w:r>
              <w:rPr>
                <w:b w:val="false"/>
                <w:color w:val="auto"/>
                <w:sz w:val="24"/>
                <w:szCs w:val="24"/>
              </w:rPr>
              <w:t>麥寮港</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Heading"/>
              <w:spacing w:before="10" w:after="10"/>
              <w:ind w:hanging="0"/>
              <w:rPr>
                <w:b w:val="false"/>
                <w:b w:val="false"/>
                <w:color w:val="auto"/>
                <w:sz w:val="24"/>
                <w:szCs w:val="24"/>
              </w:rPr>
            </w:pPr>
            <w:r>
              <w:rPr>
                <w:b w:val="false"/>
                <w:color w:val="auto"/>
                <w:sz w:val="24"/>
                <w:szCs w:val="24"/>
              </w:rPr>
              <w:t>高雄港</w:t>
            </w:r>
          </w:p>
        </w:tc>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Heading"/>
              <w:spacing w:before="10" w:after="10"/>
              <w:ind w:hanging="0"/>
              <w:rPr>
                <w:b w:val="false"/>
                <w:b w:val="false"/>
                <w:color w:val="auto"/>
                <w:sz w:val="24"/>
                <w:szCs w:val="24"/>
              </w:rPr>
            </w:pPr>
            <w:r>
              <w:rPr>
                <w:b w:val="false"/>
                <w:color w:val="auto"/>
                <w:sz w:val="24"/>
                <w:szCs w:val="24"/>
              </w:rPr>
              <w:t>安平港</w:t>
            </w:r>
          </w:p>
        </w:tc>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Heading"/>
              <w:spacing w:before="10" w:after="10"/>
              <w:ind w:hanging="0"/>
              <w:rPr>
                <w:b w:val="false"/>
                <w:b w:val="false"/>
                <w:color w:val="auto"/>
                <w:sz w:val="24"/>
                <w:szCs w:val="24"/>
              </w:rPr>
            </w:pPr>
            <w:r>
              <w:rPr>
                <w:b w:val="false"/>
                <w:color w:val="auto"/>
                <w:sz w:val="24"/>
                <w:szCs w:val="24"/>
              </w:rPr>
              <w:t>花蓮港</w:t>
            </w:r>
          </w:p>
        </w:tc>
        <w:tc>
          <w:tcPr>
            <w:tcW w:w="9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Heading"/>
              <w:spacing w:before="10" w:after="10"/>
              <w:ind w:hanging="0"/>
              <w:rPr>
                <w:b w:val="false"/>
                <w:b w:val="false"/>
                <w:color w:val="auto"/>
                <w:sz w:val="24"/>
                <w:szCs w:val="24"/>
              </w:rPr>
            </w:pPr>
            <w:r>
              <w:rPr>
                <w:b w:val="false"/>
                <w:color w:val="auto"/>
                <w:sz w:val="24"/>
                <w:szCs w:val="24"/>
              </w:rPr>
              <w:t>和平港</w:t>
            </w:r>
          </w:p>
        </w:tc>
      </w:tr>
      <w:tr>
        <w:trPr/>
        <w:tc>
          <w:tcPr>
            <w:tcW w:w="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ascii="標楷體" w:hAnsi="標楷體" w:eastAsia="標楷體"/>
              </w:rPr>
              <w:t>基隆</w:t>
            </w:r>
          </w:p>
        </w:tc>
        <w:tc>
          <w:tcPr>
            <w:tcW w:w="3142" w:type="dxa"/>
            <w:gridSpan w:val="3"/>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Cjk"/>
              <w:spacing w:before="100" w:after="100"/>
              <w:jc w:val="center"/>
              <w:rPr>
                <w:rFonts w:ascii="標楷體" w:hAnsi="標楷體" w:eastAsia="標楷體"/>
              </w:rPr>
            </w:pPr>
            <w:r>
              <w:rPr>
                <w:rFonts w:ascii="標楷體" w:hAnsi="標楷體" w:eastAsia="標楷體"/>
              </w:rPr>
              <w:t>依跳表計費</w:t>
            </w:r>
            <w:r>
              <w:rPr>
                <w:rFonts w:eastAsia="標楷體" w:ascii="標楷體" w:hAnsi="標楷體"/>
              </w:rPr>
              <w:t>*</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1550</w:t>
            </w:r>
          </w:p>
        </w:tc>
        <w:tc>
          <w:tcPr>
            <w:tcW w:w="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1550</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3250</w:t>
            </w:r>
          </w:p>
        </w:tc>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2920</w:t>
            </w:r>
          </w:p>
        </w:tc>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1550</w:t>
            </w:r>
          </w:p>
        </w:tc>
        <w:tc>
          <w:tcPr>
            <w:tcW w:w="9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1550</w:t>
            </w:r>
          </w:p>
        </w:tc>
      </w:tr>
      <w:tr>
        <w:trPr/>
        <w:tc>
          <w:tcPr>
            <w:tcW w:w="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ascii="標楷體" w:hAnsi="標楷體" w:eastAsia="標楷體"/>
              </w:rPr>
              <w:t>新北</w:t>
            </w:r>
          </w:p>
        </w:tc>
        <w:tc>
          <w:tcPr>
            <w:tcW w:w="3142"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1230</w:t>
            </w:r>
          </w:p>
        </w:tc>
        <w:tc>
          <w:tcPr>
            <w:tcW w:w="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1230</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1980</w:t>
            </w:r>
          </w:p>
        </w:tc>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2630</w:t>
            </w:r>
          </w:p>
        </w:tc>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1230</w:t>
            </w:r>
          </w:p>
        </w:tc>
        <w:tc>
          <w:tcPr>
            <w:tcW w:w="9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1230</w:t>
            </w:r>
          </w:p>
        </w:tc>
      </w:tr>
      <w:tr>
        <w:trPr/>
        <w:tc>
          <w:tcPr>
            <w:tcW w:w="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ascii="標楷體" w:hAnsi="標楷體" w:eastAsia="標楷體"/>
              </w:rPr>
              <w:t>臺北</w:t>
            </w:r>
          </w:p>
        </w:tc>
        <w:tc>
          <w:tcPr>
            <w:tcW w:w="3142"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1350</w:t>
            </w:r>
          </w:p>
        </w:tc>
        <w:tc>
          <w:tcPr>
            <w:tcW w:w="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1350</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2980</w:t>
            </w:r>
          </w:p>
        </w:tc>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2730</w:t>
            </w:r>
          </w:p>
        </w:tc>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1350</w:t>
            </w:r>
          </w:p>
        </w:tc>
        <w:tc>
          <w:tcPr>
            <w:tcW w:w="9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1350</w:t>
            </w:r>
          </w:p>
        </w:tc>
      </w:tr>
      <w:tr>
        <w:trPr/>
        <w:tc>
          <w:tcPr>
            <w:tcW w:w="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ascii="標楷體" w:hAnsi="標楷體" w:eastAsia="標楷體"/>
              </w:rPr>
              <w:t>桃園</w:t>
            </w:r>
          </w:p>
        </w:tc>
        <w:tc>
          <w:tcPr>
            <w:tcW w:w="3142"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1060</w:t>
            </w:r>
          </w:p>
        </w:tc>
        <w:tc>
          <w:tcPr>
            <w:tcW w:w="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1060</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2660</w:t>
            </w:r>
          </w:p>
        </w:tc>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2460</w:t>
            </w:r>
          </w:p>
        </w:tc>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1670</w:t>
            </w:r>
          </w:p>
        </w:tc>
        <w:tc>
          <w:tcPr>
            <w:tcW w:w="9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1670</w:t>
            </w:r>
          </w:p>
        </w:tc>
      </w:tr>
      <w:tr>
        <w:trPr/>
        <w:tc>
          <w:tcPr>
            <w:tcW w:w="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ascii="標楷體" w:hAnsi="標楷體" w:eastAsia="標楷體"/>
              </w:rPr>
              <w:t>新竹</w:t>
            </w:r>
          </w:p>
        </w:tc>
        <w:tc>
          <w:tcPr>
            <w:tcW w:w="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rFonts w:ascii="標楷體" w:hAnsi="標楷體" w:eastAsia="標楷體"/>
              </w:rPr>
            </w:pPr>
            <w:r>
              <w:rPr>
                <w:rFonts w:eastAsia="標楷體" w:ascii="標楷體" w:hAnsi="標楷體"/>
              </w:rPr>
              <w:t>1000</w:t>
            </w:r>
          </w:p>
        </w:tc>
        <w:tc>
          <w:tcPr>
            <w:tcW w:w="11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rFonts w:ascii="標楷體" w:hAnsi="標楷體" w:eastAsia="標楷體"/>
              </w:rPr>
            </w:pPr>
            <w:r>
              <w:rPr>
                <w:rFonts w:eastAsia="標楷體" w:ascii="標楷體" w:hAnsi="標楷體"/>
              </w:rPr>
              <w:t>1320</w:t>
            </w:r>
          </w:p>
        </w:tc>
        <w:tc>
          <w:tcPr>
            <w:tcW w:w="1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rFonts w:ascii="標楷體" w:hAnsi="標楷體" w:eastAsia="標楷體"/>
              </w:rPr>
            </w:pPr>
            <w:r>
              <w:rPr>
                <w:rFonts w:eastAsia="標楷體" w:ascii="標楷體" w:hAnsi="標楷體"/>
              </w:rPr>
              <w:t>2000</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1100</w:t>
            </w:r>
          </w:p>
        </w:tc>
        <w:tc>
          <w:tcPr>
            <w:tcW w:w="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1100</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2400</w:t>
            </w:r>
          </w:p>
        </w:tc>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2160</w:t>
            </w:r>
          </w:p>
        </w:tc>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1910</w:t>
            </w:r>
          </w:p>
        </w:tc>
        <w:tc>
          <w:tcPr>
            <w:tcW w:w="9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1910</w:t>
            </w:r>
          </w:p>
        </w:tc>
      </w:tr>
      <w:tr>
        <w:trPr/>
        <w:tc>
          <w:tcPr>
            <w:tcW w:w="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ascii="標楷體" w:hAnsi="標楷體" w:eastAsia="標楷體"/>
              </w:rPr>
              <w:t>苗栗</w:t>
            </w:r>
          </w:p>
        </w:tc>
        <w:tc>
          <w:tcPr>
            <w:tcW w:w="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1000</w:t>
            </w:r>
          </w:p>
        </w:tc>
        <w:tc>
          <w:tcPr>
            <w:tcW w:w="11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1320</w:t>
            </w:r>
          </w:p>
        </w:tc>
        <w:tc>
          <w:tcPr>
            <w:tcW w:w="1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2000</w:t>
            </w:r>
          </w:p>
        </w:tc>
        <w:tc>
          <w:tcPr>
            <w:tcW w:w="1985"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Cjk"/>
              <w:spacing w:before="100" w:after="100"/>
              <w:jc w:val="center"/>
              <w:rPr/>
            </w:pPr>
            <w:r>
              <w:rPr>
                <w:rStyle w:val="Style14"/>
                <w:rFonts w:ascii="標楷體" w:hAnsi="標楷體" w:eastAsia="標楷體"/>
              </w:rPr>
              <w:t>依跳表計費</w:t>
            </w:r>
            <w:r>
              <w:rPr>
                <w:rStyle w:val="Style14"/>
                <w:rFonts w:eastAsia="標楷體" w:ascii="標楷體" w:hAnsi="標楷體"/>
              </w:rPr>
              <w:t>*</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2120</w:t>
            </w:r>
          </w:p>
        </w:tc>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1900</w:t>
            </w:r>
          </w:p>
        </w:tc>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2210</w:t>
            </w:r>
          </w:p>
        </w:tc>
        <w:tc>
          <w:tcPr>
            <w:tcW w:w="9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2210</w:t>
            </w:r>
          </w:p>
        </w:tc>
      </w:tr>
      <w:tr>
        <w:trPr/>
        <w:tc>
          <w:tcPr>
            <w:tcW w:w="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ascii="標楷體" w:hAnsi="標楷體" w:eastAsia="標楷體"/>
              </w:rPr>
              <w:t>臺中</w:t>
            </w:r>
          </w:p>
        </w:tc>
        <w:tc>
          <w:tcPr>
            <w:tcW w:w="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1400</w:t>
            </w:r>
          </w:p>
        </w:tc>
        <w:tc>
          <w:tcPr>
            <w:tcW w:w="11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1720</w:t>
            </w:r>
          </w:p>
        </w:tc>
        <w:tc>
          <w:tcPr>
            <w:tcW w:w="1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2400</w:t>
            </w:r>
          </w:p>
        </w:tc>
        <w:tc>
          <w:tcPr>
            <w:tcW w:w="1985"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1580</w:t>
            </w:r>
          </w:p>
        </w:tc>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1330</w:t>
            </w:r>
          </w:p>
        </w:tc>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2750</w:t>
            </w:r>
          </w:p>
        </w:tc>
        <w:tc>
          <w:tcPr>
            <w:tcW w:w="9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2750</w:t>
            </w:r>
          </w:p>
        </w:tc>
      </w:tr>
      <w:tr>
        <w:trPr/>
        <w:tc>
          <w:tcPr>
            <w:tcW w:w="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ascii="標楷體" w:hAnsi="標楷體" w:eastAsia="標楷體"/>
              </w:rPr>
              <w:t>南投</w:t>
            </w:r>
          </w:p>
        </w:tc>
        <w:tc>
          <w:tcPr>
            <w:tcW w:w="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1790</w:t>
            </w:r>
          </w:p>
        </w:tc>
        <w:tc>
          <w:tcPr>
            <w:tcW w:w="11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2110</w:t>
            </w:r>
          </w:p>
        </w:tc>
        <w:tc>
          <w:tcPr>
            <w:tcW w:w="1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2790</w:t>
            </w:r>
          </w:p>
        </w:tc>
        <w:tc>
          <w:tcPr>
            <w:tcW w:w="1985"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1600</w:t>
            </w:r>
          </w:p>
        </w:tc>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1230</w:t>
            </w:r>
          </w:p>
        </w:tc>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rFonts w:ascii="標楷體" w:hAnsi="標楷體" w:eastAsia="標楷體"/>
              </w:rPr>
            </w:pPr>
            <w:r>
              <w:rPr>
                <w:rFonts w:eastAsia="標楷體" w:ascii="標楷體" w:hAnsi="標楷體"/>
              </w:rPr>
              <w:t>3140</w:t>
            </w:r>
          </w:p>
        </w:tc>
        <w:tc>
          <w:tcPr>
            <w:tcW w:w="9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rFonts w:ascii="標楷體" w:hAnsi="標楷體" w:eastAsia="標楷體"/>
              </w:rPr>
            </w:pPr>
            <w:r>
              <w:rPr>
                <w:rFonts w:eastAsia="標楷體" w:ascii="標楷體" w:hAnsi="標楷體"/>
              </w:rPr>
              <w:t>3140</w:t>
            </w:r>
          </w:p>
        </w:tc>
      </w:tr>
      <w:tr>
        <w:trPr/>
        <w:tc>
          <w:tcPr>
            <w:tcW w:w="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ascii="標楷體" w:hAnsi="標楷體" w:eastAsia="標楷體"/>
              </w:rPr>
              <w:t>彰化</w:t>
            </w:r>
          </w:p>
        </w:tc>
        <w:tc>
          <w:tcPr>
            <w:tcW w:w="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1760</w:t>
            </w:r>
          </w:p>
        </w:tc>
        <w:tc>
          <w:tcPr>
            <w:tcW w:w="11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2080</w:t>
            </w:r>
          </w:p>
        </w:tc>
        <w:tc>
          <w:tcPr>
            <w:tcW w:w="1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2760</w:t>
            </w:r>
          </w:p>
        </w:tc>
        <w:tc>
          <w:tcPr>
            <w:tcW w:w="1985"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1340</w:t>
            </w:r>
          </w:p>
        </w:tc>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1090</w:t>
            </w:r>
          </w:p>
        </w:tc>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2990</w:t>
            </w:r>
          </w:p>
        </w:tc>
        <w:tc>
          <w:tcPr>
            <w:tcW w:w="9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2990</w:t>
            </w:r>
          </w:p>
        </w:tc>
      </w:tr>
      <w:tr>
        <w:trPr/>
        <w:tc>
          <w:tcPr>
            <w:tcW w:w="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ascii="標楷體" w:hAnsi="標楷體" w:eastAsia="標楷體"/>
              </w:rPr>
              <w:t>雲林</w:t>
            </w:r>
          </w:p>
        </w:tc>
        <w:tc>
          <w:tcPr>
            <w:tcW w:w="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1860</w:t>
            </w:r>
          </w:p>
        </w:tc>
        <w:tc>
          <w:tcPr>
            <w:tcW w:w="11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2180</w:t>
            </w:r>
          </w:p>
        </w:tc>
        <w:tc>
          <w:tcPr>
            <w:tcW w:w="1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2860</w:t>
            </w:r>
          </w:p>
        </w:tc>
        <w:tc>
          <w:tcPr>
            <w:tcW w:w="1985"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1120</w:t>
            </w:r>
          </w:p>
        </w:tc>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1000</w:t>
            </w:r>
          </w:p>
        </w:tc>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3210</w:t>
            </w:r>
          </w:p>
        </w:tc>
        <w:tc>
          <w:tcPr>
            <w:tcW w:w="9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3210</w:t>
            </w:r>
          </w:p>
        </w:tc>
      </w:tr>
      <w:tr>
        <w:trPr/>
        <w:tc>
          <w:tcPr>
            <w:tcW w:w="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ascii="標楷體" w:hAnsi="標楷體" w:eastAsia="標楷體"/>
              </w:rPr>
              <w:t>嘉義</w:t>
            </w:r>
          </w:p>
        </w:tc>
        <w:tc>
          <w:tcPr>
            <w:tcW w:w="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2160</w:t>
            </w:r>
          </w:p>
        </w:tc>
        <w:tc>
          <w:tcPr>
            <w:tcW w:w="11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2480</w:t>
            </w:r>
          </w:p>
        </w:tc>
        <w:tc>
          <w:tcPr>
            <w:tcW w:w="1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3160</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1000</w:t>
            </w:r>
          </w:p>
        </w:tc>
        <w:tc>
          <w:tcPr>
            <w:tcW w:w="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1000</w:t>
            </w:r>
          </w:p>
        </w:tc>
        <w:tc>
          <w:tcPr>
            <w:tcW w:w="2000"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Cjk"/>
              <w:spacing w:before="100" w:after="100"/>
              <w:jc w:val="center"/>
              <w:rPr/>
            </w:pPr>
            <w:r>
              <w:rPr>
                <w:rStyle w:val="Style14"/>
                <w:rFonts w:ascii="標楷體" w:hAnsi="標楷體" w:eastAsia="標楷體"/>
              </w:rPr>
              <w:t>依跳表計費</w:t>
            </w:r>
            <w:r>
              <w:rPr>
                <w:rStyle w:val="Style14"/>
                <w:rFonts w:eastAsia="標楷體" w:ascii="標楷體" w:hAnsi="標楷體"/>
              </w:rPr>
              <w:t>*</w:t>
            </w:r>
          </w:p>
        </w:tc>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3510</w:t>
            </w:r>
          </w:p>
        </w:tc>
        <w:tc>
          <w:tcPr>
            <w:tcW w:w="9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3510</w:t>
            </w:r>
          </w:p>
        </w:tc>
      </w:tr>
      <w:tr>
        <w:trPr/>
        <w:tc>
          <w:tcPr>
            <w:tcW w:w="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ascii="標楷體" w:hAnsi="標楷體" w:eastAsia="標楷體"/>
              </w:rPr>
              <w:t>臺南</w:t>
            </w:r>
          </w:p>
        </w:tc>
        <w:tc>
          <w:tcPr>
            <w:tcW w:w="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2700</w:t>
            </w:r>
          </w:p>
        </w:tc>
        <w:tc>
          <w:tcPr>
            <w:tcW w:w="11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3020</w:t>
            </w:r>
          </w:p>
        </w:tc>
        <w:tc>
          <w:tcPr>
            <w:tcW w:w="1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3700</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1300</w:t>
            </w:r>
          </w:p>
        </w:tc>
        <w:tc>
          <w:tcPr>
            <w:tcW w:w="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1300</w:t>
            </w:r>
          </w:p>
        </w:tc>
        <w:tc>
          <w:tcPr>
            <w:tcW w:w="2000"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4050</w:t>
            </w:r>
          </w:p>
        </w:tc>
        <w:tc>
          <w:tcPr>
            <w:tcW w:w="9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4050</w:t>
            </w:r>
          </w:p>
        </w:tc>
      </w:tr>
      <w:tr>
        <w:trPr/>
        <w:tc>
          <w:tcPr>
            <w:tcW w:w="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ascii="標楷體" w:hAnsi="標楷體" w:eastAsia="標楷體"/>
              </w:rPr>
              <w:t>高雄</w:t>
            </w:r>
          </w:p>
        </w:tc>
        <w:tc>
          <w:tcPr>
            <w:tcW w:w="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2980</w:t>
            </w:r>
          </w:p>
        </w:tc>
        <w:tc>
          <w:tcPr>
            <w:tcW w:w="11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3300</w:t>
            </w:r>
          </w:p>
        </w:tc>
        <w:tc>
          <w:tcPr>
            <w:tcW w:w="1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3980</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1580</w:t>
            </w:r>
          </w:p>
        </w:tc>
        <w:tc>
          <w:tcPr>
            <w:tcW w:w="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1580</w:t>
            </w:r>
          </w:p>
        </w:tc>
        <w:tc>
          <w:tcPr>
            <w:tcW w:w="2000"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4330</w:t>
            </w:r>
          </w:p>
        </w:tc>
        <w:tc>
          <w:tcPr>
            <w:tcW w:w="9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4330</w:t>
            </w:r>
          </w:p>
        </w:tc>
      </w:tr>
      <w:tr>
        <w:trPr/>
        <w:tc>
          <w:tcPr>
            <w:tcW w:w="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ascii="標楷體" w:hAnsi="標楷體" w:eastAsia="標楷體"/>
              </w:rPr>
              <w:t>屏東</w:t>
            </w:r>
          </w:p>
        </w:tc>
        <w:tc>
          <w:tcPr>
            <w:tcW w:w="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3100</w:t>
            </w:r>
          </w:p>
        </w:tc>
        <w:tc>
          <w:tcPr>
            <w:tcW w:w="11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3420</w:t>
            </w:r>
          </w:p>
        </w:tc>
        <w:tc>
          <w:tcPr>
            <w:tcW w:w="1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4100</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1810</w:t>
            </w:r>
          </w:p>
        </w:tc>
        <w:tc>
          <w:tcPr>
            <w:tcW w:w="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1810</w:t>
            </w:r>
          </w:p>
        </w:tc>
        <w:tc>
          <w:tcPr>
            <w:tcW w:w="2000"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4560</w:t>
            </w:r>
          </w:p>
        </w:tc>
        <w:tc>
          <w:tcPr>
            <w:tcW w:w="9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4560</w:t>
            </w:r>
          </w:p>
        </w:tc>
      </w:tr>
      <w:tr>
        <w:trPr/>
        <w:tc>
          <w:tcPr>
            <w:tcW w:w="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ascii="標楷體" w:hAnsi="標楷體" w:eastAsia="標楷體"/>
              </w:rPr>
              <w:t>宜蘭</w:t>
            </w:r>
          </w:p>
        </w:tc>
        <w:tc>
          <w:tcPr>
            <w:tcW w:w="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1000</w:t>
            </w:r>
          </w:p>
        </w:tc>
        <w:tc>
          <w:tcPr>
            <w:tcW w:w="11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1000</w:t>
            </w:r>
          </w:p>
        </w:tc>
        <w:tc>
          <w:tcPr>
            <w:tcW w:w="106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Cjk"/>
              <w:spacing w:before="100" w:after="100"/>
              <w:jc w:val="center"/>
              <w:rPr/>
            </w:pPr>
            <w:r>
              <w:rPr>
                <w:rStyle w:val="Style14"/>
                <w:rFonts w:ascii="標楷體" w:hAnsi="標楷體" w:eastAsia="標楷體"/>
              </w:rPr>
              <w:t>依跳表計費</w:t>
            </w:r>
            <w:r>
              <w:rPr>
                <w:rStyle w:val="Style14"/>
                <w:rFonts w:eastAsia="標楷體" w:ascii="標楷體" w:hAnsi="標楷體"/>
              </w:rPr>
              <w:t>*</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1800</w:t>
            </w:r>
          </w:p>
        </w:tc>
        <w:tc>
          <w:tcPr>
            <w:tcW w:w="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1800</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3780</w:t>
            </w:r>
          </w:p>
        </w:tc>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3120</w:t>
            </w:r>
          </w:p>
        </w:tc>
        <w:tc>
          <w:tcPr>
            <w:tcW w:w="1929"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TextBody"/>
              <w:widowControl/>
              <w:suppressAutoHyphens w:val="false"/>
              <w:jc w:val="center"/>
              <w:rPr>
                <w:rFonts w:ascii="標楷體" w:hAnsi="標楷體" w:eastAsia="標楷體"/>
              </w:rPr>
            </w:pPr>
            <w:r>
              <w:rPr>
                <w:rFonts w:ascii="標楷體" w:hAnsi="標楷體" w:eastAsia="標楷體"/>
              </w:rPr>
              <w:t>依跳表計費</w:t>
            </w:r>
            <w:r>
              <w:rPr>
                <w:rFonts w:eastAsia="標楷體" w:ascii="標楷體" w:hAnsi="標楷體"/>
              </w:rPr>
              <w:t>*</w:t>
            </w:r>
          </w:p>
        </w:tc>
      </w:tr>
      <w:tr>
        <w:trPr/>
        <w:tc>
          <w:tcPr>
            <w:tcW w:w="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ascii="標楷體" w:hAnsi="標楷體" w:eastAsia="標楷體"/>
              </w:rPr>
              <w:t>花蓮</w:t>
            </w:r>
          </w:p>
        </w:tc>
        <w:tc>
          <w:tcPr>
            <w:tcW w:w="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1750</w:t>
            </w:r>
          </w:p>
        </w:tc>
        <w:tc>
          <w:tcPr>
            <w:tcW w:w="11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1750</w:t>
            </w:r>
          </w:p>
        </w:tc>
        <w:tc>
          <w:tcPr>
            <w:tcW w:w="10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2640</w:t>
            </w:r>
          </w:p>
        </w:tc>
        <w:tc>
          <w:tcPr>
            <w:tcW w:w="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2640</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2840</w:t>
            </w:r>
          </w:p>
        </w:tc>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3160</w:t>
            </w:r>
          </w:p>
        </w:tc>
        <w:tc>
          <w:tcPr>
            <w:tcW w:w="192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r>
      <w:tr>
        <w:trPr>
          <w:trHeight w:val="338" w:hRule="atLeast"/>
        </w:trPr>
        <w:tc>
          <w:tcPr>
            <w:tcW w:w="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ascii="標楷體" w:hAnsi="標楷體" w:eastAsia="標楷體"/>
              </w:rPr>
              <w:t>臺東</w:t>
            </w:r>
          </w:p>
        </w:tc>
        <w:tc>
          <w:tcPr>
            <w:tcW w:w="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3500</w:t>
            </w:r>
          </w:p>
        </w:tc>
        <w:tc>
          <w:tcPr>
            <w:tcW w:w="11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3500</w:t>
            </w:r>
          </w:p>
        </w:tc>
        <w:tc>
          <w:tcPr>
            <w:tcW w:w="1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rFonts w:ascii="標楷體" w:hAnsi="標楷體" w:eastAsia="標楷體"/>
              </w:rPr>
            </w:pPr>
            <w:r>
              <w:rPr>
                <w:rFonts w:eastAsia="標楷體" w:ascii="標楷體" w:hAnsi="標楷體"/>
              </w:rPr>
              <w:t>2160</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3320</w:t>
            </w:r>
          </w:p>
        </w:tc>
        <w:tc>
          <w:tcPr>
            <w:tcW w:w="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3320</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1430</w:t>
            </w:r>
          </w:p>
        </w:tc>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jk"/>
              <w:spacing w:before="100" w:after="100"/>
              <w:jc w:val="center"/>
              <w:rPr/>
            </w:pPr>
            <w:r>
              <w:rPr>
                <w:rStyle w:val="Style14"/>
                <w:rFonts w:eastAsia="標楷體" w:ascii="標楷體" w:hAnsi="標楷體"/>
              </w:rPr>
              <w:t>1790</w:t>
            </w:r>
          </w:p>
        </w:tc>
        <w:tc>
          <w:tcPr>
            <w:tcW w:w="9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rStyle w:val="Style14"/>
                <w:rFonts w:eastAsia="標楷體" w:cs="新細明體" w:ascii="標楷體" w:hAnsi="標楷體"/>
                <w:sz w:val="24"/>
                <w:szCs w:val="24"/>
              </w:rPr>
              <w:t>1400</w:t>
            </w:r>
          </w:p>
        </w:tc>
        <w:tc>
          <w:tcPr>
            <w:tcW w:w="9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pPr>
            <w:r>
              <w:rPr>
                <w:rStyle w:val="Style14"/>
                <w:rFonts w:eastAsia="標楷體" w:cs="新細明體" w:ascii="標楷體" w:hAnsi="標楷體"/>
                <w:sz w:val="24"/>
                <w:szCs w:val="24"/>
              </w:rPr>
              <w:t>1400</w:t>
            </w:r>
          </w:p>
        </w:tc>
      </w:tr>
    </w:tbl>
    <w:p>
      <w:pPr>
        <w:pStyle w:val="TextBody"/>
        <w:rPr>
          <w:rFonts w:ascii="標楷體" w:hAnsi="標楷體" w:eastAsia="標楷體"/>
        </w:rPr>
      </w:pPr>
      <w:r>
        <w:rPr>
          <w:rFonts w:eastAsia="標楷體" w:ascii="標楷體" w:hAnsi="標楷體"/>
        </w:rPr>
      </w:r>
    </w:p>
    <w:p>
      <w:pPr>
        <w:pStyle w:val="TextBody"/>
        <w:rPr>
          <w:rFonts w:ascii="標楷體" w:hAnsi="標楷體" w:eastAsia="標楷體"/>
        </w:rPr>
      </w:pPr>
      <w:r>
        <w:rPr>
          <w:rFonts w:ascii="標楷體" w:hAnsi="標楷體" w:eastAsia="標楷體"/>
        </w:rPr>
        <w:t>註</w:t>
      </w:r>
      <w:r>
        <w:rPr>
          <w:rFonts w:eastAsia="標楷體" w:ascii="標楷體" w:hAnsi="標楷體"/>
        </w:rPr>
        <w:t>1</w:t>
      </w:r>
      <w:r>
        <w:rPr>
          <w:rFonts w:ascii="標楷體" w:hAnsi="標楷體" w:eastAsia="標楷體"/>
        </w:rPr>
        <w:t>：依跳表計費</w:t>
      </w:r>
      <w:r>
        <w:rPr>
          <w:rFonts w:eastAsia="標楷體" w:ascii="標楷體" w:hAnsi="標楷體"/>
        </w:rPr>
        <w:t>*</w:t>
      </w:r>
      <w:r>
        <w:rPr>
          <w:rFonts w:ascii="標楷體" w:hAnsi="標楷體" w:eastAsia="標楷體"/>
        </w:rPr>
        <w:t>部分，最高補助</w:t>
      </w:r>
      <w:r>
        <w:rPr>
          <w:rFonts w:eastAsia="標楷體" w:ascii="標楷體" w:hAnsi="標楷體"/>
        </w:rPr>
        <w:t>1,000</w:t>
      </w:r>
      <w:r>
        <w:rPr>
          <w:rFonts w:ascii="標楷體" w:hAnsi="標楷體" w:eastAsia="標楷體"/>
        </w:rPr>
        <w:t>元。</w:t>
      </w:r>
    </w:p>
    <w:p>
      <w:pPr>
        <w:pStyle w:val="TextBody"/>
        <w:rPr/>
      </w:pPr>
      <w:r>
        <w:rPr>
          <w:rStyle w:val="Style14"/>
          <w:rFonts w:ascii="標楷體" w:hAnsi="標楷體" w:eastAsia="標楷體"/>
        </w:rPr>
        <w:t>註</w:t>
      </w:r>
      <w:r>
        <w:rPr>
          <w:rStyle w:val="Style14"/>
          <w:rFonts w:eastAsia="標楷體" w:ascii="標楷體" w:hAnsi="標楷體"/>
        </w:rPr>
        <w:t>2</w:t>
      </w:r>
      <w:r>
        <w:rPr>
          <w:rStyle w:val="Style14"/>
          <w:rFonts w:ascii="標楷體" w:hAnsi="標楷體" w:eastAsia="標楷體"/>
        </w:rPr>
        <w:t>：離島地區</w:t>
      </w:r>
      <w:r>
        <w:rPr>
          <w:rStyle w:val="Style14"/>
          <w:rFonts w:eastAsia="標楷體" w:ascii="標楷體" w:hAnsi="標楷體"/>
        </w:rPr>
        <w:t>(</w:t>
      </w:r>
      <w:r>
        <w:rPr>
          <w:rStyle w:val="Style14"/>
          <w:rFonts w:ascii="標楷體" w:hAnsi="標楷體" w:eastAsia="標楷體"/>
        </w:rPr>
        <w:t>金門、馬祖</w:t>
      </w:r>
      <w:r>
        <w:rPr>
          <w:rStyle w:val="Style14"/>
          <w:rFonts w:eastAsia="標楷體" w:ascii="標楷體" w:hAnsi="標楷體"/>
        </w:rPr>
        <w:t>)</w:t>
      </w:r>
      <w:r>
        <w:rPr>
          <w:rStyle w:val="Style14"/>
          <w:rFonts w:ascii="標楷體" w:hAnsi="標楷體" w:eastAsia="標楷體"/>
        </w:rPr>
        <w:t>依跳表計費補助，最高補助</w:t>
      </w:r>
      <w:r>
        <w:rPr>
          <w:rStyle w:val="Style14"/>
          <w:rFonts w:eastAsia="標楷體" w:ascii="標楷體" w:hAnsi="標楷體"/>
        </w:rPr>
        <w:t>1,000</w:t>
      </w:r>
      <w:r>
        <w:rPr>
          <w:rStyle w:val="Style14"/>
          <w:rFonts w:ascii="標楷體" w:hAnsi="標楷體" w:eastAsia="標楷體"/>
        </w:rPr>
        <w:t>元。</w:t>
      </w:r>
    </w:p>
    <w:p>
      <w:pPr>
        <w:pStyle w:val="TextBody"/>
        <w:widowControl/>
        <w:suppressAutoHyphens w:val="false"/>
        <w:spacing w:before="100" w:after="100"/>
        <w:jc w:val="center"/>
        <w:textAlignment w:val="auto"/>
        <w:rPr>
          <w:rFonts w:ascii="新細明體" w:hAnsi="新細明體" w:cs="新細明體"/>
          <w:kern w:val="0"/>
          <w:szCs w:val="24"/>
        </w:rPr>
      </w:pPr>
      <w:r>
        <w:rPr>
          <w:rFonts w:cs="新細明體" w:ascii="新細明體" w:hAnsi="新細明體"/>
          <w:kern w:val="0"/>
          <w:szCs w:val="24"/>
        </w:rPr>
      </w:r>
    </w:p>
    <w:p>
      <w:pPr>
        <w:pStyle w:val="TextBody"/>
        <w:widowControl/>
        <w:suppressAutoHyphens w:val="false"/>
        <w:spacing w:before="100" w:after="100"/>
        <w:jc w:val="center"/>
        <w:textAlignment w:val="auto"/>
        <w:rPr>
          <w:rFonts w:ascii="新細明體" w:hAnsi="新細明體" w:cs="新細明體"/>
          <w:kern w:val="0"/>
          <w:szCs w:val="24"/>
        </w:rPr>
      </w:pPr>
      <w:r>
        <w:rPr>
          <w:rFonts w:cs="新細明體" w:ascii="新細明體" w:hAnsi="新細明體"/>
          <w:kern w:val="0"/>
          <w:szCs w:val="24"/>
        </w:rPr>
      </w:r>
    </w:p>
    <w:p>
      <w:pPr>
        <w:pStyle w:val="TextBody"/>
        <w:rPr>
          <w:rFonts w:eastAsia="標楷體"/>
          <w:sz w:val="32"/>
        </w:rPr>
      </w:pPr>
      <w:r>
        <w:rPr>
          <w:rFonts w:eastAsia="標楷體"/>
          <w:sz w:val="32"/>
        </w:rPr>
      </w:r>
    </w:p>
    <w:sectPr>
      <w:footerReference w:type="default" r:id="rId2"/>
      <w:type w:val="nextPage"/>
      <w:pgSz w:w="11906" w:h="16838"/>
      <w:pgMar w:left="1134" w:right="1134" w:header="0" w:top="720" w:footer="652" w:bottom="1134" w:gutter="0"/>
      <w:pgNumType w:start="1"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標楷體">
    <w:charset w:val="00"/>
    <w:family w:val="script"/>
    <w:pitch w:val="fixed"/>
  </w:font>
  <w:font w:name="Cambria">
    <w:charset w:val="00"/>
    <w:family w:val="roman"/>
    <w:pitch w:val="variable"/>
  </w:font>
  <w:font w:name="細明體">
    <w:charset w:val="00"/>
    <w:family w:val="modern"/>
    <w:pitch w:val="fixed"/>
  </w:font>
  <w:font w:name="SimSun">
    <w:charset w:val="00"/>
    <w:family w:val="auto"/>
    <w:pitch w:val="variable"/>
  </w:font>
  <w:font w:name="Calibri">
    <w:charset w:val="00"/>
    <w:family w:val="swiss"/>
    <w:pitch w:val="variable"/>
  </w:font>
  <w:font w:name="全真中仿宋">
    <w:charset w:val="00"/>
    <w:family w:val="modern"/>
    <w:pitch w:val="fixed"/>
  </w:font>
  <w:font w:name="Wingdings">
    <w:charset w:val="02"/>
    <w:family w:val="auto"/>
    <w:pitch w:val="variable"/>
  </w:font>
  <w:font w:name="Arial Unicode MS">
    <w:charset w:val="00"/>
    <w:family w:val="swiss"/>
    <w:pitch w:val="variable"/>
  </w:font>
  <w:font w:name="新細明體">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5"/>
      <w:tabs>
        <w:tab w:val="center" w:pos="2833" w:leader="none"/>
        <w:tab w:val="right" w:pos="6986" w:leader="none"/>
      </w:tabs>
      <w:ind w:left="1320" w:hanging="600"/>
      <w:jc w:val="center"/>
      <w:rPr/>
    </w:pPr>
    <w:r>
      <w:rPr>
        <w:rStyle w:val="Style14"/>
        <w:rFonts w:ascii="標楷體" w:hAnsi="標楷體" w:eastAsia="標楷體"/>
        <w:sz w:val="24"/>
      </w:rPr>
      <w:t>第</w:t>
    </w:r>
    <w:r>
      <w:rPr>
        <w:rStyle w:val="Style14"/>
        <w:rFonts w:ascii="標楷體" w:hAnsi="標楷體" w:eastAsia="標楷體"/>
        <w:sz w:val="24"/>
      </w:rPr>
      <w:fldChar w:fldCharType="begin"/>
    </w:r>
    <w:r>
      <w:instrText> PAGE \* ARABIC </w:instrText>
    </w:r>
    <w:r>
      <w:fldChar w:fldCharType="separate"/>
    </w:r>
    <w:r>
      <w:t>2</w:t>
    </w:r>
    <w:r>
      <w:fldChar w:fldCharType="end"/>
    </w:r>
    <w:r>
      <w:rPr>
        <w:rStyle w:val="Style14"/>
        <w:rFonts w:ascii="標楷體" w:hAnsi="標楷體" w:eastAsia="標楷體"/>
        <w:sz w:val="24"/>
      </w:rPr>
      <w:t>頁</w:t>
    </w:r>
    <w:r>
      <w:rPr>
        <w:rStyle w:val="Style14"/>
        <w:rFonts w:eastAsia="標楷體" w:ascii="標楷體" w:hAnsi="標楷體"/>
        <w:sz w:val="24"/>
      </w:rPr>
      <w:t>/</w:t>
    </w:r>
    <w:r>
      <w:rPr>
        <w:rStyle w:val="Style14"/>
        <w:rFonts w:ascii="標楷體" w:hAnsi="標楷體" w:eastAsia="標楷體"/>
        <w:sz w:val="24"/>
      </w:rPr>
      <w:t>共</w:t>
    </w:r>
    <w:r>
      <w:rPr>
        <w:rStyle w:val="Style14"/>
        <w:rFonts w:eastAsia="標楷體" w:ascii="標楷體" w:hAnsi="標楷體"/>
        <w:sz w:val="24"/>
      </w:rPr>
      <w:t>2</w:t>
    </w:r>
    <w:r>
      <w:rPr>
        <w:rStyle w:val="Style15"/>
        <w:rFonts w:ascii="標楷體" w:hAnsi="標楷體" w:eastAsia="標楷體"/>
        <w:sz w:val="24"/>
      </w:rPr>
      <w:t xml:space="preserve">頁  </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3"/>
      <w:numFmt w:val="none"/>
      <w:suff w:val="nothing"/>
      <w:lvlText w:val=""/>
      <w:lvlJc w:val="left"/>
      <w:pPr>
        <w:ind w:left="0" w:hanging="0"/>
      </w:pPr>
    </w:lvl>
    <w:lvl w:ilvl="1">
      <w:start w:val="1"/>
      <w:pStyle w:val="Style56"/>
      <w:numFmt w:val="none"/>
      <w:suff w:val="nothing"/>
      <w:lvlText w:val=""/>
      <w:lvlJc w:val="left"/>
      <w:pPr>
        <w:ind w:left="0" w:hanging="0"/>
      </w:pPr>
    </w:lvl>
    <w:lvl w:ilvl="2">
      <w:start w:val="1"/>
      <w:pStyle w:val="32"/>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2137"/>
        </w:tabs>
        <w:ind w:left="2137" w:hanging="720"/>
      </w:pPr>
      <w:rPr>
        <w:b/>
        <w:rFonts w:ascii="全真中仿宋" w:hAnsi="全真中仿宋" w:eastAsia="全真中仿宋" w:cs="Times New Roman"/>
        <w:color w:val="000000"/>
      </w:rPr>
    </w:lvl>
    <w:lvl w:ilvl="1">
      <w:start w:val="1"/>
      <w:numFmt w:val="decimal"/>
      <w:lvlText w:val="(%2)"/>
      <w:lvlJc w:val="left"/>
      <w:pPr>
        <w:tabs>
          <w:tab w:val="num" w:pos="2617"/>
        </w:tabs>
        <w:ind w:left="2617" w:hanging="720"/>
      </w:pPr>
    </w:lvl>
    <w:lvl w:ilvl="2">
      <w:start w:val="1"/>
      <w:numFmt w:val="lowerRoman"/>
      <w:lvlText w:val="%3."/>
      <w:lvlJc w:val="right"/>
      <w:pPr>
        <w:tabs>
          <w:tab w:val="num" w:pos="2857"/>
        </w:tabs>
        <w:ind w:left="2857" w:hanging="0"/>
      </w:pPr>
    </w:lvl>
    <w:lvl w:ilvl="3">
      <w:start w:val="1"/>
      <w:numFmt w:val="decimal"/>
      <w:lvlText w:val="%4."/>
      <w:lvlJc w:val="left"/>
      <w:pPr>
        <w:tabs>
          <w:tab w:val="num" w:pos="3337"/>
        </w:tabs>
        <w:ind w:left="3337" w:hanging="480"/>
      </w:pPr>
    </w:lvl>
    <w:lvl w:ilvl="4">
      <w:start w:val="1"/>
      <w:numFmt w:val="ideographTraditional"/>
      <w:lvlText w:val="%5、"/>
      <w:lvlJc w:val="left"/>
      <w:pPr>
        <w:tabs>
          <w:tab w:val="num" w:pos="3817"/>
        </w:tabs>
        <w:ind w:left="3817" w:hanging="480"/>
      </w:pPr>
    </w:lvl>
    <w:lvl w:ilvl="5">
      <w:start w:val="1"/>
      <w:numFmt w:val="lowerRoman"/>
      <w:lvlText w:val="%6."/>
      <w:lvlJc w:val="right"/>
      <w:pPr>
        <w:tabs>
          <w:tab w:val="num" w:pos="4297"/>
        </w:tabs>
        <w:ind w:left="4297" w:hanging="0"/>
      </w:pPr>
    </w:lvl>
    <w:lvl w:ilvl="6">
      <w:start w:val="1"/>
      <w:numFmt w:val="decimal"/>
      <w:lvlText w:val="%7."/>
      <w:lvlJc w:val="left"/>
      <w:pPr>
        <w:tabs>
          <w:tab w:val="num" w:pos="4777"/>
        </w:tabs>
        <w:ind w:left="4777" w:hanging="480"/>
      </w:pPr>
    </w:lvl>
    <w:lvl w:ilvl="7">
      <w:start w:val="1"/>
      <w:numFmt w:val="ideographTraditional"/>
      <w:lvlText w:val="%8、"/>
      <w:lvlJc w:val="left"/>
      <w:pPr>
        <w:tabs>
          <w:tab w:val="num" w:pos="5257"/>
        </w:tabs>
        <w:ind w:left="5257" w:hanging="480"/>
      </w:pPr>
    </w:lvl>
    <w:lvl w:ilvl="8">
      <w:start w:val="1"/>
      <w:numFmt w:val="lowerRoman"/>
      <w:lvlText w:val="%9."/>
      <w:lvlJc w:val="right"/>
      <w:pPr>
        <w:tabs>
          <w:tab w:val="num" w:pos="5737"/>
        </w:tabs>
        <w:ind w:left="5737" w:hanging="0"/>
      </w:pPr>
    </w:lvl>
  </w:abstractNum>
  <w:abstractNum w:abstractNumId="3">
    <w:lvl w:ilvl="0">
      <w:start w:val="1"/>
      <w:numFmt w:val="ideographLegalTraditional"/>
      <w:suff w:val="nothing"/>
      <w:lvlText w:val="%1、"/>
      <w:lvlJc w:val="left"/>
      <w:pPr>
        <w:ind w:left="0" w:hanging="0"/>
      </w:pPr>
      <w:rPr>
        <w:sz w:val="32"/>
        <w:i w:val="false"/>
        <w:b w:val="false"/>
        <w:rFonts w:eastAsia="標楷體"/>
        <w:lang w:val="en-US"/>
      </w:rPr>
    </w:lvl>
    <w:lvl w:ilvl="1">
      <w:start w:val="1"/>
      <w:numFmt w:val="decimal"/>
      <w:lvlText w:val="%2、"/>
      <w:lvlJc w:val="left"/>
      <w:pPr>
        <w:tabs>
          <w:tab w:val="num" w:pos="2326"/>
        </w:tabs>
        <w:ind w:left="2326" w:hanging="624"/>
      </w:pPr>
      <w:rPr>
        <w:smallCaps w:val="false"/>
        <w:caps w:val="false"/>
        <w:dstrike w:val="false"/>
        <w:strike w:val="false"/>
        <w:vertAlign w:val="baseline"/>
        <w:position w:val="0"/>
        <w:sz w:val="20"/>
        <w:spacing w:val="0"/>
        <w:i w:val="false"/>
        <w:u w:val="none"/>
        <w:b w:val="false"/>
        <w:iCs w:val="false"/>
        <w:bCs w:val="false"/>
        <w:em w:val="none"/>
        <w:vanish w:val="false"/>
        <w:rFonts w:cs="Times New Roman"/>
        <w:color w:val="000000"/>
        <w:lang w:val="en-US"/>
      </w:rPr>
    </w:lvl>
    <w:lvl w:ilvl="2">
      <w:start w:val="1"/>
      <w:numFmt w:val="decimal"/>
      <w:lvlText w:val="（%3）"/>
      <w:lvlJc w:val="left"/>
      <w:pPr>
        <w:tabs>
          <w:tab w:val="num" w:pos="3123"/>
        </w:tabs>
        <w:ind w:left="3123" w:hanging="963"/>
      </w:pPr>
      <w:rPr>
        <w:color w:val="auto"/>
      </w:rPr>
    </w:lvl>
    <w:lvl w:ilvl="3">
      <w:start w:val="1"/>
      <w:numFmt w:val="decimal"/>
      <w:lvlText w:val="(%4)"/>
      <w:lvlJc w:val="left"/>
      <w:pPr>
        <w:tabs>
          <w:tab w:val="num" w:pos="2438"/>
        </w:tabs>
        <w:ind w:left="2438" w:hanging="624"/>
      </w:pPr>
    </w:lvl>
    <w:lvl w:ilvl="4">
      <w:start w:val="1"/>
      <w:numFmt w:val="upperLetter"/>
      <w:lvlText w:val="%5."/>
      <w:lvlJc w:val="left"/>
      <w:pPr>
        <w:tabs>
          <w:tab w:val="num" w:pos="2551"/>
        </w:tabs>
        <w:ind w:left="2551" w:hanging="850"/>
      </w:pPr>
    </w:lvl>
    <w:lvl w:ilvl="5">
      <w:start w:val="1"/>
      <w:numFmt w:val="none"/>
      <w:suff w:val="nothing"/>
      <w:lvlText w:val="(二)"/>
      <w:lvlJc w:val="left"/>
      <w:pPr>
        <w:tabs>
          <w:tab w:val="num" w:pos="3260"/>
        </w:tabs>
        <w:ind w:left="3260" w:hanging="1134"/>
      </w:pPr>
    </w:lvl>
    <w:lvl w:ilvl="6">
      <w:start w:val="1"/>
      <w:numFmt w:val="none"/>
      <w:suff w:val="nothing"/>
      <w:lvlText w:val="２、"/>
      <w:lvlJc w:val="left"/>
      <w:pPr>
        <w:tabs>
          <w:tab w:val="num" w:pos="3827"/>
        </w:tabs>
        <w:ind w:left="3827" w:hanging="1276"/>
      </w:pPr>
    </w:lvl>
    <w:lvl w:ilvl="7">
      <w:start w:val="1"/>
      <w:numFmt w:val="decimal"/>
      <w:lvlText w:val="%8７、"/>
      <w:lvlJc w:val="left"/>
      <w:pPr>
        <w:tabs>
          <w:tab w:val="num" w:pos="4394"/>
        </w:tabs>
        <w:ind w:left="4394" w:hanging="1418"/>
      </w:pPr>
    </w:lvl>
    <w:lvl w:ilvl="8">
      <w:start w:val="1"/>
      <w:numFmt w:val="decimal"/>
      <w:lvlText w:val="%9８、"/>
      <w:lvlJc w:val="left"/>
      <w:pPr>
        <w:tabs>
          <w:tab w:val="num" w:pos="5102"/>
        </w:tabs>
        <w:ind w:left="5102" w:hanging="1700"/>
      </w:pPr>
    </w:lvl>
  </w:abstractNum>
  <w:abstractNum w:abstractNumId="4">
    <w:lvl w:ilvl="0">
      <w:start w:val="1"/>
      <w:numFmt w:val="bullet"/>
      <w:lvlText w:val=""/>
      <w:lvlJc w:val="left"/>
      <w:pPr>
        <w:tabs>
          <w:tab w:val="num" w:pos="1923"/>
        </w:tabs>
        <w:ind w:left="1923" w:hanging="360"/>
      </w:pPr>
      <w:rPr>
        <w:rFonts w:ascii="Wingdings" w:hAnsi="Wingdings" w:cs="Wingdings" w:hint="defaul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5">
    <w:lvl w:ilvl="0">
      <w:start w:val="1"/>
      <w:numFmt w:val="decimal"/>
      <w:lvlText w:val="%1、"/>
      <w:lvlJc w:val="left"/>
      <w:pPr>
        <w:tabs>
          <w:tab w:val="num" w:pos="480"/>
        </w:tabs>
        <w:ind w:left="480" w:hanging="480"/>
      </w:pPr>
      <w:rPr>
        <w:rFonts w:ascii="Calibri" w:hAnsi="Calibri" w:cs="Times New Roman"/>
      </w:rPr>
    </w:lvl>
    <w:lvl w:ilvl="1">
      <w:start w:val="1"/>
      <w:numFmt w:val="ideographTraditional"/>
      <w:lvlText w:val="%2、"/>
      <w:lvlJc w:val="left"/>
      <w:pPr>
        <w:tabs>
          <w:tab w:val="num" w:pos="960"/>
        </w:tabs>
        <w:ind w:left="960" w:hanging="480"/>
      </w:pPr>
      <w:rPr>
        <w:rFonts w:ascii="Times New Roman" w:hAnsi="Times New Roman" w:cs="Times New Roman"/>
      </w:rPr>
    </w:lvl>
    <w:lvl w:ilvl="2">
      <w:start w:val="1"/>
      <w:numFmt w:val="lowerRoman"/>
      <w:lvlText w:val="%3."/>
      <w:lvlJc w:val="right"/>
      <w:pPr>
        <w:tabs>
          <w:tab w:val="num" w:pos="1440"/>
        </w:tabs>
        <w:ind w:left="1440" w:hanging="0"/>
      </w:pPr>
      <w:rPr>
        <w:rFonts w:ascii="Times New Roman" w:hAnsi="Times New Roman" w:cs="Times New Roman"/>
      </w:rPr>
    </w:lvl>
    <w:lvl w:ilvl="3">
      <w:start w:val="1"/>
      <w:numFmt w:val="decimal"/>
      <w:lvlText w:val="%4."/>
      <w:lvlJc w:val="left"/>
      <w:pPr>
        <w:tabs>
          <w:tab w:val="num" w:pos="1920"/>
        </w:tabs>
        <w:ind w:left="1920" w:hanging="480"/>
      </w:pPr>
      <w:rPr>
        <w:rFonts w:ascii="Times New Roman" w:hAnsi="Times New Roman" w:cs="Times New Roman"/>
      </w:rPr>
    </w:lvl>
    <w:lvl w:ilvl="4">
      <w:start w:val="1"/>
      <w:numFmt w:val="ideographTraditional"/>
      <w:lvlText w:val="%5、"/>
      <w:lvlJc w:val="left"/>
      <w:pPr>
        <w:tabs>
          <w:tab w:val="num" w:pos="2400"/>
        </w:tabs>
        <w:ind w:left="2400" w:hanging="480"/>
      </w:pPr>
      <w:rPr>
        <w:rFonts w:ascii="Times New Roman" w:hAnsi="Times New Roman" w:cs="Times New Roman"/>
      </w:rPr>
    </w:lvl>
    <w:lvl w:ilvl="5">
      <w:start w:val="1"/>
      <w:numFmt w:val="lowerRoman"/>
      <w:lvlText w:val="%6."/>
      <w:lvlJc w:val="right"/>
      <w:pPr>
        <w:tabs>
          <w:tab w:val="num" w:pos="2880"/>
        </w:tabs>
        <w:ind w:left="2880" w:hanging="0"/>
      </w:pPr>
      <w:rPr>
        <w:rFonts w:ascii="Times New Roman" w:hAnsi="Times New Roman" w:cs="Times New Roman"/>
      </w:rPr>
    </w:lvl>
    <w:lvl w:ilvl="6">
      <w:start w:val="1"/>
      <w:numFmt w:val="decimal"/>
      <w:lvlText w:val="%7."/>
      <w:lvlJc w:val="left"/>
      <w:pPr>
        <w:tabs>
          <w:tab w:val="num" w:pos="3360"/>
        </w:tabs>
        <w:ind w:left="3360" w:hanging="480"/>
      </w:pPr>
      <w:rPr>
        <w:rFonts w:ascii="Times New Roman" w:hAnsi="Times New Roman" w:cs="Times New Roman"/>
      </w:rPr>
    </w:lvl>
    <w:lvl w:ilvl="7">
      <w:start w:val="1"/>
      <w:numFmt w:val="ideographTraditional"/>
      <w:lvlText w:val="%8、"/>
      <w:lvlJc w:val="left"/>
      <w:pPr>
        <w:tabs>
          <w:tab w:val="num" w:pos="3840"/>
        </w:tabs>
        <w:ind w:left="3840" w:hanging="480"/>
      </w:pPr>
      <w:rPr>
        <w:rFonts w:ascii="Times New Roman" w:hAnsi="Times New Roman" w:cs="Times New Roman"/>
      </w:rPr>
    </w:lvl>
    <w:lvl w:ilvl="8">
      <w:start w:val="1"/>
      <w:numFmt w:val="lowerRoman"/>
      <w:lvlText w:val="%9."/>
      <w:lvlJc w:val="right"/>
      <w:pPr>
        <w:tabs>
          <w:tab w:val="num" w:pos="4320"/>
        </w:tabs>
        <w:ind w:left="4320" w:hanging="0"/>
      </w:pPr>
      <w:rPr>
        <w:rFonts w:ascii="Times New Roman" w:hAnsi="Times New Roman" w:cs="Times New Roman"/>
      </w:rPr>
    </w:lvl>
  </w:abstractNum>
  <w:abstractNum w:abstractNumId="6">
    <w:lvl w:ilvl="0">
      <w:start w:val="1"/>
      <w:numFmt w:val="ideographLegalTraditional"/>
      <w:suff w:val="nothing"/>
      <w:lvlText w:val="%1、"/>
      <w:lvlJc w:val="left"/>
      <w:pPr>
        <w:ind w:left="0" w:hanging="0"/>
      </w:pPr>
    </w:lvl>
    <w:lvl w:ilvl="1">
      <w:start w:val="1"/>
      <w:numFmt w:val="decimal"/>
      <w:lvlText w:val="%2、"/>
      <w:lvlJc w:val="left"/>
      <w:pPr>
        <w:tabs>
          <w:tab w:val="num" w:pos="910"/>
        </w:tabs>
        <w:ind w:left="910" w:hanging="200"/>
      </w:pPr>
      <w:rPr>
        <w:lang w:val="en-US"/>
      </w:rPr>
    </w:lvl>
    <w:lvl w:ilvl="2">
      <w:start w:val="1"/>
      <w:numFmt w:val="decimal"/>
      <w:lvlText w:val="(%3)"/>
      <w:lvlJc w:val="left"/>
      <w:pPr>
        <w:tabs>
          <w:tab w:val="num" w:pos="1956"/>
        </w:tabs>
        <w:ind w:left="1956" w:hanging="680"/>
      </w:pPr>
    </w:lvl>
    <w:lvl w:ilvl="3">
      <w:start w:val="1"/>
      <w:numFmt w:val="none"/>
      <w:suff w:val="nothing"/>
      <w:lvlText w:val="1、"/>
      <w:lvlJc w:val="left"/>
      <w:pPr>
        <w:tabs>
          <w:tab w:val="num" w:pos="1986"/>
        </w:tabs>
        <w:ind w:left="1986" w:hanging="567"/>
      </w:pPr>
    </w:lvl>
    <w:lvl w:ilvl="4">
      <w:start w:val="1"/>
      <w:numFmt w:val="decimal"/>
      <w:lvlText w:val="(%5)"/>
      <w:lvlJc w:val="left"/>
      <w:pPr>
        <w:tabs>
          <w:tab w:val="num" w:pos="2007"/>
        </w:tabs>
        <w:ind w:left="2007" w:hanging="680"/>
      </w:pPr>
    </w:lvl>
    <w:lvl w:ilvl="5">
      <w:start w:val="1"/>
      <w:numFmt w:val="ideographTraditional"/>
      <w:lvlText w:val="%6、"/>
      <w:lvlJc w:val="left"/>
      <w:pPr>
        <w:tabs>
          <w:tab w:val="num" w:pos="2348"/>
        </w:tabs>
        <w:ind w:left="2348" w:hanging="567"/>
      </w:pPr>
    </w:lvl>
    <w:lvl w:ilvl="6">
      <w:start w:val="1"/>
      <w:numFmt w:val="ideographTraditional"/>
      <w:lvlText w:val="(%7)"/>
      <w:lvlJc w:val="left"/>
      <w:pPr>
        <w:tabs>
          <w:tab w:val="num" w:pos="2688"/>
        </w:tabs>
        <w:ind w:left="2688" w:hanging="681"/>
      </w:pPr>
    </w:lvl>
    <w:lvl w:ilvl="7">
      <w:start w:val="1"/>
      <w:numFmt w:val="ideographZodiac"/>
      <w:lvlText w:val="%8、"/>
      <w:lvlJc w:val="left"/>
      <w:pPr>
        <w:tabs>
          <w:tab w:val="num" w:pos="3028"/>
        </w:tabs>
        <w:ind w:left="3028" w:hanging="567"/>
      </w:pPr>
    </w:lvl>
    <w:lvl w:ilvl="8">
      <w:start w:val="1"/>
      <w:numFmt w:val="decimal"/>
      <w:lvlText w:val="%9)"/>
      <w:lvlJc w:val="left"/>
      <w:pPr>
        <w:tabs>
          <w:tab w:val="num" w:pos="3368"/>
        </w:tabs>
        <w:ind w:left="3368" w:hanging="454"/>
      </w:pPr>
    </w:lvl>
  </w:abstractNum>
  <w:abstractNum w:abstractNumId="7">
    <w:lvl w:ilvl="0">
      <w:start w:val="1"/>
      <w:numFmt w:val="decimal"/>
      <w:lvlText w:val="(%1)"/>
      <w:lvlJc w:val="left"/>
      <w:pPr>
        <w:tabs>
          <w:tab w:val="num" w:pos="1155"/>
        </w:tabs>
        <w:ind w:left="1155" w:hanging="795"/>
      </w:p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480"/>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Times New Roman"/>
        <w:lang w:val="en-US" w:eastAsia="zh-TW" w:bidi="ar-SA"/>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FFFFFF" w:val="clear"/>
      <w:suppressAutoHyphens w:val="false"/>
      <w:kinsoku w:val="true"/>
      <w:overflowPunct w:val="true"/>
      <w:autoSpaceDE w:val="true"/>
      <w:bidi w:val="0"/>
      <w:snapToGrid w:val="true"/>
      <w:spacing w:lineRule="auto" w:line="240"/>
      <w:jc w:val="left"/>
      <w:textAlignment w:val="baseline"/>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vertAlign w:val="baseline"/>
      <w:em w:val="none"/>
      <w:lang w:val="en-US" w:eastAsia="zh-TW" w:bidi="ar-SA"/>
    </w:rPr>
  </w:style>
  <w:style w:type="character" w:styleId="Style14">
    <w:name w:val="預設段落字型"/>
    <w:qFormat/>
    <w:rPr/>
  </w:style>
  <w:style w:type="character" w:styleId="Fc8e140024f59c4caab12827fabb13ba791">
    <w:name w:val="fc8e140024-f59c-4caa-b128-27fabb13ba79-1"/>
    <w:basedOn w:val="Style14"/>
    <w:qFormat/>
    <w:rPr/>
  </w:style>
  <w:style w:type="character" w:styleId="Style15">
    <w:name w:val="頁碼"/>
    <w:basedOn w:val="Style14"/>
    <w:qFormat/>
    <w:rPr/>
  </w:style>
  <w:style w:type="character" w:styleId="Style16">
    <w:name w:val="超連結"/>
    <w:qFormat/>
    <w:rPr>
      <w:color w:val="0000FF"/>
      <w:u w:val="single"/>
    </w:rPr>
  </w:style>
  <w:style w:type="character" w:styleId="Style17">
    <w:name w:val="已查閱的超連結"/>
    <w:qFormat/>
    <w:rPr>
      <w:color w:val="800080"/>
      <w:u w:val="single"/>
    </w:rPr>
  </w:style>
  <w:style w:type="character" w:styleId="Style18">
    <w:name w:val="強調粗體"/>
    <w:qFormat/>
    <w:rPr>
      <w:rFonts w:eastAsia="標楷體" w:cs="Times New Roman"/>
      <w:b w:val="false"/>
      <w:bCs/>
      <w:i w:val="false"/>
      <w:sz w:val="40"/>
    </w:rPr>
  </w:style>
  <w:style w:type="character" w:styleId="Style19">
    <w:name w:val="標題 字元"/>
    <w:qFormat/>
    <w:rPr>
      <w:rFonts w:ascii="標楷體" w:hAnsi="標楷體" w:eastAsia="標楷體"/>
      <w:b/>
      <w:bCs/>
      <w:color w:val="0000FF"/>
      <w:kern w:val="2"/>
      <w:sz w:val="36"/>
      <w:szCs w:val="32"/>
    </w:rPr>
  </w:style>
  <w:style w:type="character" w:styleId="1">
    <w:name w:val="標題 1 字元"/>
    <w:qFormat/>
    <w:rPr>
      <w:rFonts w:ascii="標楷體" w:hAnsi="標楷體" w:eastAsia="標楷體"/>
      <w:bCs/>
      <w:kern w:val="2"/>
      <w:sz w:val="32"/>
      <w:szCs w:val="52"/>
    </w:rPr>
  </w:style>
  <w:style w:type="character" w:styleId="Style20">
    <w:name w:val="副標題 字元"/>
    <w:qFormat/>
    <w:rPr>
      <w:rFonts w:ascii="標楷體" w:hAnsi="標楷體" w:eastAsia="標楷體"/>
      <w:iCs/>
      <w:kern w:val="2"/>
      <w:sz w:val="32"/>
      <w:szCs w:val="24"/>
    </w:rPr>
  </w:style>
  <w:style w:type="character" w:styleId="Style21">
    <w:name w:val="引文 字元"/>
    <w:qFormat/>
    <w:rPr>
      <w:rFonts w:ascii="標楷體" w:hAnsi="標楷體" w:eastAsia="標楷體"/>
      <w:iCs/>
      <w:color w:val="000000"/>
      <w:kern w:val="2"/>
      <w:sz w:val="32"/>
      <w:szCs w:val="24"/>
    </w:rPr>
  </w:style>
  <w:style w:type="character" w:styleId="St1">
    <w:name w:val="st1"/>
    <w:qFormat/>
    <w:rPr>
      <w:rFonts w:cs="Times New Roman"/>
    </w:rPr>
  </w:style>
  <w:style w:type="character" w:styleId="Style22">
    <w:name w:val="本文縮排 字元"/>
    <w:qFormat/>
    <w:rPr>
      <w:rFonts w:ascii="標楷體" w:hAnsi="標楷體" w:eastAsia="標楷體"/>
      <w:kern w:val="2"/>
      <w:sz w:val="36"/>
    </w:rPr>
  </w:style>
  <w:style w:type="character" w:styleId="3">
    <w:name w:val="標題 3 字元"/>
    <w:qFormat/>
    <w:rPr>
      <w:rFonts w:ascii="Cambria" w:hAnsi="Cambria"/>
      <w:b/>
      <w:bCs/>
      <w:kern w:val="2"/>
      <w:sz w:val="36"/>
      <w:szCs w:val="36"/>
    </w:rPr>
  </w:style>
  <w:style w:type="character" w:styleId="31">
    <w:name w:val="本文縮排 3 字元"/>
    <w:qFormat/>
    <w:rPr>
      <w:rFonts w:ascii="標楷體" w:hAnsi="標楷體" w:eastAsia="標楷體" w:cs="Arial Unicode MS"/>
      <w:color w:val="000000"/>
      <w:sz w:val="36"/>
      <w:szCs w:val="24"/>
    </w:rPr>
  </w:style>
  <w:style w:type="character" w:styleId="Style23">
    <w:name w:val="純文字 字元"/>
    <w:qFormat/>
    <w:rPr>
      <w:rFonts w:ascii="細明體" w:hAnsi="細明體" w:eastAsia="細明體"/>
      <w:b/>
      <w:bCs/>
      <w:kern w:val="2"/>
      <w:sz w:val="24"/>
      <w:szCs w:val="24"/>
    </w:rPr>
  </w:style>
  <w:style w:type="character" w:styleId="FontStyle29">
    <w:name w:val="Font Style29"/>
    <w:qFormat/>
    <w:rPr>
      <w:rFonts w:ascii="SimSun" w:hAnsi="SimSun" w:eastAsia="SimSun" w:cs="SimSun"/>
      <w:b/>
      <w:bCs/>
      <w:color w:val="000000"/>
      <w:sz w:val="30"/>
      <w:szCs w:val="30"/>
    </w:rPr>
  </w:style>
  <w:style w:type="character" w:styleId="FontStyle31">
    <w:name w:val="Font Style31"/>
    <w:qFormat/>
    <w:rPr>
      <w:rFonts w:ascii="SimSun" w:hAnsi="SimSun" w:eastAsia="SimSun" w:cs="SimSun"/>
      <w:color w:val="000000"/>
      <w:spacing w:val="20"/>
      <w:sz w:val="28"/>
      <w:szCs w:val="28"/>
    </w:rPr>
  </w:style>
  <w:style w:type="character" w:styleId="Style24">
    <w:name w:val="頁首 字元"/>
    <w:qFormat/>
    <w:rPr>
      <w:kern w:val="2"/>
    </w:rPr>
  </w:style>
  <w:style w:type="character" w:styleId="St">
    <w:name w:val="st"/>
    <w:qFormat/>
    <w:rPr/>
  </w:style>
  <w:style w:type="character" w:styleId="11">
    <w:name w:val="1、 字元"/>
    <w:basedOn w:val="1"/>
    <w:qFormat/>
    <w:rPr>
      <w:rFonts w:ascii="標楷體" w:hAnsi="標楷體" w:eastAsia="標楷體"/>
      <w:bCs/>
      <w:kern w:val="2"/>
      <w:sz w:val="32"/>
      <w:szCs w:val="52"/>
    </w:rPr>
  </w:style>
  <w:style w:type="character" w:styleId="12">
    <w:name w:val="（1） 字元"/>
    <w:basedOn w:val="1"/>
    <w:qFormat/>
    <w:rPr>
      <w:rFonts w:ascii="標楷體" w:hAnsi="標楷體" w:eastAsia="標楷體"/>
      <w:bCs/>
      <w:kern w:val="2"/>
      <w:sz w:val="32"/>
      <w:szCs w:val="52"/>
    </w:rPr>
  </w:style>
  <w:style w:type="character" w:styleId="A">
    <w:name w:val="A. 字元"/>
    <w:qFormat/>
    <w:rPr>
      <w:rFonts w:ascii="標楷體" w:hAnsi="標楷體" w:eastAsia="標楷體"/>
      <w:bCs/>
      <w:kern w:val="2"/>
      <w:sz w:val="32"/>
      <w:szCs w:val="32"/>
    </w:rPr>
  </w:style>
  <w:style w:type="character" w:styleId="Style25">
    <w:name w:val="壹 字元"/>
    <w:qFormat/>
    <w:rPr>
      <w:rFonts w:ascii="標楷體" w:hAnsi="標楷體" w:eastAsia="標楷體"/>
      <w:b/>
      <w:spacing w:val="-20"/>
      <w:kern w:val="2"/>
      <w:sz w:val="40"/>
      <w:szCs w:val="40"/>
    </w:rPr>
  </w:style>
  <w:style w:type="character" w:styleId="Style26">
    <w:name w:val="頁尾 字元"/>
    <w:basedOn w:val="Style14"/>
    <w:qFormat/>
    <w:rPr>
      <w:rFonts w:ascii="Calibri" w:hAnsi="Calibri"/>
      <w:kern w:val="2"/>
    </w:rPr>
  </w:style>
  <w:style w:type="character" w:styleId="Style27">
    <w:name w:val="註解方塊文字 字元"/>
    <w:basedOn w:val="Style14"/>
    <w:qFormat/>
    <w:rPr>
      <w:rFonts w:ascii="Arial" w:hAnsi="Arial"/>
      <w:kern w:val="2"/>
      <w:sz w:val="18"/>
      <w:szCs w:val="18"/>
    </w:rPr>
  </w:style>
  <w:style w:type="character" w:styleId="Style28">
    <w:name w:val="清單段落 字元"/>
    <w:qFormat/>
    <w:rPr>
      <w:rFonts w:ascii="Calibri" w:hAnsi="Calibri"/>
      <w:kern w:val="2"/>
      <w:sz w:val="24"/>
      <w:szCs w:val="22"/>
    </w:rPr>
  </w:style>
  <w:style w:type="character" w:styleId="Style29">
    <w:name w:val="本文 字元"/>
    <w:basedOn w:val="Style14"/>
    <w:qFormat/>
    <w:rPr>
      <w:rFonts w:ascii="Calibri" w:hAnsi="Calibri" w:eastAsia="標楷體"/>
      <w:kern w:val="2"/>
      <w:sz w:val="144"/>
    </w:rPr>
  </w:style>
  <w:style w:type="character" w:styleId="Style30">
    <w:name w:val="日期 字元"/>
    <w:basedOn w:val="Style14"/>
    <w:qFormat/>
    <w:rPr>
      <w:rFonts w:ascii="Calibri" w:hAnsi="Calibri" w:eastAsia="標楷體"/>
      <w:b/>
      <w:kern w:val="2"/>
      <w:sz w:val="52"/>
      <w:szCs w:val="22"/>
    </w:rPr>
  </w:style>
  <w:style w:type="character" w:styleId="121">
    <w:name w:val="樣式 內文一 + 標楷體 12 點 字元"/>
    <w:qFormat/>
    <w:rPr>
      <w:rFonts w:ascii="標楷體" w:hAnsi="標楷體" w:eastAsia="標楷體"/>
    </w:rPr>
  </w:style>
  <w:style w:type="character" w:styleId="2">
    <w:name w:val="本文縮排 2 字元"/>
    <w:basedOn w:val="Style14"/>
    <w:qFormat/>
    <w:rPr>
      <w:rFonts w:ascii="標楷體" w:hAnsi="標楷體" w:eastAsia="標楷體"/>
      <w:kern w:val="2"/>
      <w:sz w:val="32"/>
    </w:rPr>
  </w:style>
  <w:style w:type="character" w:styleId="Style31">
    <w:name w:val="註解文字 字元"/>
    <w:basedOn w:val="Style14"/>
    <w:qFormat/>
    <w:rPr>
      <w:rFonts w:ascii="Calibri" w:hAnsi="Calibri"/>
      <w:kern w:val="2"/>
      <w:sz w:val="24"/>
      <w:szCs w:val="22"/>
    </w:rPr>
  </w:style>
  <w:style w:type="character" w:styleId="Style32">
    <w:name w:val="強調斜體"/>
    <w:basedOn w:val="Style14"/>
    <w:qFormat/>
    <w:rPr>
      <w:i/>
      <w:iCs/>
    </w:rPr>
  </w:style>
  <w:style w:type="character" w:styleId="A1">
    <w:name w:val="a"/>
    <w:basedOn w:val="Style14"/>
    <w:qFormat/>
    <w:rPr/>
  </w:style>
  <w:style w:type="character" w:styleId="Style33">
    <w:name w:val="註解參照"/>
    <w:basedOn w:val="Style14"/>
    <w:qFormat/>
    <w:rPr>
      <w:sz w:val="18"/>
      <w:szCs w:val="18"/>
    </w:rPr>
  </w:style>
  <w:style w:type="character" w:styleId="Style34">
    <w:name w:val="註解主旨 字元"/>
    <w:basedOn w:val="Style31"/>
    <w:qFormat/>
    <w:rPr>
      <w:rFonts w:ascii="Calibri" w:hAnsi="Calibri"/>
      <w:b/>
      <w:bCs/>
      <w:kern w:val="2"/>
      <w:sz w:val="24"/>
      <w:szCs w:val="22"/>
    </w:rPr>
  </w:style>
  <w:style w:type="character" w:styleId="HTML">
    <w:name w:val="HTML 預設格式 字元"/>
    <w:basedOn w:val="Style14"/>
    <w:qFormat/>
    <w:rPr>
      <w:rFonts w:ascii="細明體" w:hAnsi="細明體" w:eastAsia="細明體" w:cs="細明體"/>
      <w:sz w:val="24"/>
      <w:szCs w:val="24"/>
    </w:rPr>
  </w:style>
  <w:style w:type="character" w:styleId="WWCharLFO1LVL1">
    <w:name w:val="WW_CharLFO1LVL1"/>
    <w:qFormat/>
    <w:rPr>
      <w:rFonts w:ascii="全真中仿宋" w:hAnsi="全真中仿宋" w:eastAsia="全真中仿宋" w:cs="Times New Roman"/>
      <w:b/>
      <w:color w:val="000000"/>
    </w:rPr>
  </w:style>
  <w:style w:type="character" w:styleId="WWCharLFO2LVL1">
    <w:name w:val="WW_CharLFO2LVL1"/>
    <w:qFormat/>
    <w:rPr>
      <w:rFonts w:eastAsia="標楷體"/>
      <w:b w:val="false"/>
      <w:i w:val="false"/>
      <w:sz w:val="32"/>
      <w:lang w:val="en-US"/>
    </w:rPr>
  </w:style>
  <w:style w:type="character" w:styleId="WWCharLFO2LVL2">
    <w:name w:val="WW_CharLFO2LVL2"/>
    <w:qFormat/>
    <w:rPr>
      <w:rFonts w:cs="Times New Roman"/>
      <w:b w:val="false"/>
      <w:bCs w:val="false"/>
      <w:i w:val="false"/>
      <w:iCs w:val="false"/>
      <w:caps w:val="false"/>
      <w:smallCaps w:val="false"/>
      <w:strike w:val="false"/>
      <w:dstrike w:val="false"/>
      <w:vanish w:val="false"/>
      <w:color w:val="000000"/>
      <w:spacing w:val="0"/>
      <w:position w:val="0"/>
      <w:sz w:val="20"/>
      <w:u w:val="none"/>
      <w:vertAlign w:val="baseline"/>
      <w:em w:val="none"/>
      <w:lang w:val="en-US"/>
    </w:rPr>
  </w:style>
  <w:style w:type="character" w:styleId="WWCharLFO2LVL3">
    <w:name w:val="WW_CharLFO2LVL3"/>
    <w:qFormat/>
    <w:rPr>
      <w:color w:val="auto"/>
    </w:rPr>
  </w:style>
  <w:style w:type="character" w:styleId="WWCharLFO3LVL1">
    <w:name w:val="WW_CharLFO3LVL1"/>
    <w:qFormat/>
    <w:rPr>
      <w:rFonts w:ascii="Wingdings" w:hAnsi="Wingdings"/>
    </w:rPr>
  </w:style>
  <w:style w:type="character" w:styleId="WWCharLFO4LVL1">
    <w:name w:val="WW_CharLFO4LVL1"/>
    <w:qFormat/>
    <w:rPr>
      <w:rFonts w:ascii="Calibri" w:hAnsi="Calibri" w:cs="Times New Roman"/>
    </w:rPr>
  </w:style>
  <w:style w:type="character" w:styleId="WWCharLFO4LVL2">
    <w:name w:val="WW_CharLFO4LVL2"/>
    <w:qFormat/>
    <w:rPr>
      <w:rFonts w:ascii="Times New Roman" w:hAnsi="Times New Roman" w:cs="Times New Roman"/>
    </w:rPr>
  </w:style>
  <w:style w:type="character" w:styleId="WWCharLFO4LVL3">
    <w:name w:val="WW_CharLFO4LVL3"/>
    <w:qFormat/>
    <w:rPr>
      <w:rFonts w:ascii="Times New Roman" w:hAnsi="Times New Roman" w:cs="Times New Roman"/>
    </w:rPr>
  </w:style>
  <w:style w:type="character" w:styleId="WWCharLFO4LVL4">
    <w:name w:val="WW_CharLFO4LVL4"/>
    <w:qFormat/>
    <w:rPr>
      <w:rFonts w:ascii="Times New Roman" w:hAnsi="Times New Roman" w:cs="Times New Roman"/>
    </w:rPr>
  </w:style>
  <w:style w:type="character" w:styleId="WWCharLFO4LVL5">
    <w:name w:val="WW_CharLFO4LVL5"/>
    <w:qFormat/>
    <w:rPr>
      <w:rFonts w:ascii="Times New Roman" w:hAnsi="Times New Roman" w:cs="Times New Roman"/>
    </w:rPr>
  </w:style>
  <w:style w:type="character" w:styleId="WWCharLFO4LVL6">
    <w:name w:val="WW_CharLFO4LVL6"/>
    <w:qFormat/>
    <w:rPr>
      <w:rFonts w:ascii="Times New Roman" w:hAnsi="Times New Roman" w:cs="Times New Roman"/>
    </w:rPr>
  </w:style>
  <w:style w:type="character" w:styleId="WWCharLFO4LVL7">
    <w:name w:val="WW_CharLFO4LVL7"/>
    <w:qFormat/>
    <w:rPr>
      <w:rFonts w:ascii="Times New Roman" w:hAnsi="Times New Roman" w:cs="Times New Roman"/>
    </w:rPr>
  </w:style>
  <w:style w:type="character" w:styleId="WWCharLFO4LVL8">
    <w:name w:val="WW_CharLFO4LVL8"/>
    <w:qFormat/>
    <w:rPr>
      <w:rFonts w:ascii="Times New Roman" w:hAnsi="Times New Roman" w:cs="Times New Roman"/>
    </w:rPr>
  </w:style>
  <w:style w:type="character" w:styleId="WWCharLFO4LVL9">
    <w:name w:val="WW_CharLFO4LVL9"/>
    <w:qFormat/>
    <w:rPr>
      <w:rFonts w:ascii="Times New Roman" w:hAnsi="Times New Roman" w:cs="Times New Roman"/>
    </w:rPr>
  </w:style>
  <w:style w:type="character" w:styleId="WWCharLFO5LVL2">
    <w:name w:val="WW_CharLFO5LVL2"/>
    <w:qFormat/>
    <w:rPr>
      <w:lang w:val="en-US"/>
    </w:rPr>
  </w:style>
  <w:style w:type="paragraph" w:styleId="13">
    <w:name w:val="標題 1"/>
    <w:basedOn w:val="TextBody"/>
    <w:next w:val="TextBody"/>
    <w:qFormat/>
    <w:pPr>
      <w:numPr>
        <w:ilvl w:val="0"/>
        <w:numId w:val="1"/>
      </w:numPr>
      <w:suppressAutoHyphens w:val="true"/>
      <w:snapToGrid w:val="false"/>
      <w:spacing w:lineRule="exact" w:line="500" w:before="60" w:after="60"/>
      <w:ind w:left="150" w:hanging="301"/>
      <w:jc w:val="both"/>
      <w:outlineLvl w:val="0"/>
    </w:pPr>
    <w:rPr>
      <w:rFonts w:ascii="標楷體" w:hAnsi="標楷體" w:eastAsia="標楷體"/>
      <w:bCs/>
      <w:sz w:val="32"/>
      <w:szCs w:val="52"/>
    </w:rPr>
  </w:style>
  <w:style w:type="paragraph" w:styleId="32">
    <w:name w:val="標題 3"/>
    <w:basedOn w:val="TextBody"/>
    <w:next w:val="TextBody"/>
    <w:qFormat/>
    <w:pPr>
      <w:keepNext w:val="true"/>
      <w:numPr>
        <w:ilvl w:val="2"/>
        <w:numId w:val="1"/>
      </w:numPr>
      <w:suppressAutoHyphens w:val="true"/>
      <w:spacing w:lineRule="auto" w:line="720"/>
      <w:outlineLvl w:val="2"/>
    </w:pPr>
    <w:rPr>
      <w:rFonts w:ascii="Cambria" w:hAnsi="Cambria"/>
      <w:b/>
      <w:bCs/>
      <w:sz w:val="36"/>
      <w:szCs w:val="36"/>
    </w:rPr>
  </w:style>
  <w:style w:type="paragraph" w:styleId="Style35">
    <w:name w:val="內文"/>
    <w:qFormat/>
    <w:pPr>
      <w:keepNext w:val="false"/>
      <w:keepLines w:val="false"/>
      <w:pageBreakBefore w:val="false"/>
      <w:widowControl w:val="false"/>
      <w:pBdr/>
      <w:shd w:fill="FFFFFF" w:val="clear"/>
      <w:suppressAutoHyphens w:val="false"/>
      <w:kinsoku w:val="true"/>
      <w:overflowPunct w:val="true"/>
      <w:autoSpaceDE w:val="true"/>
      <w:bidi w:val="0"/>
      <w:snapToGrid w:val="true"/>
      <w:spacing w:lineRule="auto" w:line="240"/>
      <w:jc w:val="left"/>
      <w:textAlignment w:val="baseline"/>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vertAlign w:val="baseline"/>
      <w:em w:val="none"/>
      <w:lang w:val="en-US" w:eastAsia="zh-TW" w:bidi="ar-SA"/>
    </w:rPr>
  </w:style>
  <w:style w:type="paragraph" w:styleId="Heading">
    <w:name w:val="Heading"/>
    <w:basedOn w:val="TextBody"/>
    <w:next w:val="TextBody"/>
    <w:qFormat/>
    <w:pPr>
      <w:suppressAutoHyphens w:val="true"/>
      <w:spacing w:lineRule="exact" w:line="500" w:before="10" w:after="10"/>
      <w:ind w:hanging="200"/>
      <w:outlineLvl w:val="0"/>
    </w:pPr>
    <w:rPr>
      <w:rFonts w:ascii="標楷體" w:hAnsi="標楷體" w:eastAsia="標楷體"/>
      <w:b/>
      <w:bCs/>
      <w:color w:val="0000FF"/>
      <w:sz w:val="36"/>
      <w:szCs w:val="32"/>
    </w:rPr>
  </w:style>
  <w:style w:type="paragraph" w:styleId="TextBody">
    <w:name w:val="Body Text"/>
    <w:pPr>
      <w:keepNext w:val="false"/>
      <w:keepLines w:val="false"/>
      <w:pageBreakBefore w:val="false"/>
      <w:widowControl w:val="false"/>
      <w:pBdr/>
      <w:shd w:fill="FFFFFF" w:val="clear"/>
      <w:suppressAutoHyphens w:val="true"/>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paragraph" w:styleId="Style36">
    <w:name w:val="局務會議"/>
    <w:basedOn w:val="TextBody"/>
    <w:qFormat/>
    <w:pPr>
      <w:suppressAutoHyphens w:val="true"/>
      <w:jc w:val="both"/>
    </w:pPr>
    <w:rPr>
      <w:rFonts w:ascii="標楷體" w:hAnsi="標楷體" w:eastAsia="標楷體"/>
      <w:b/>
      <w:spacing w:val="-20"/>
      <w:sz w:val="36"/>
      <w:szCs w:val="20"/>
    </w:rPr>
  </w:style>
  <w:style w:type="paragraph" w:styleId="14">
    <w:name w:val="局務會議(1)"/>
    <w:basedOn w:val="TextBody"/>
    <w:qFormat/>
    <w:pPr>
      <w:suppressAutoHyphens w:val="true"/>
      <w:spacing w:lineRule="exact" w:line="540"/>
      <w:jc w:val="both"/>
    </w:pPr>
    <w:rPr>
      <w:rFonts w:ascii="標楷體" w:hAnsi="標楷體" w:eastAsia="標楷體"/>
      <w:sz w:val="32"/>
      <w:szCs w:val="20"/>
    </w:rPr>
  </w:style>
  <w:style w:type="paragraph" w:styleId="Style37">
    <w:name w:val="局務會議(一)"/>
    <w:basedOn w:val="TextBody"/>
    <w:qFormat/>
    <w:pPr>
      <w:suppressAutoHyphens w:val="true"/>
      <w:spacing w:lineRule="exact" w:line="540"/>
      <w:jc w:val="both"/>
    </w:pPr>
    <w:rPr>
      <w:rFonts w:ascii="標楷體" w:hAnsi="標楷體" w:eastAsia="標楷體"/>
      <w:sz w:val="32"/>
      <w:szCs w:val="20"/>
    </w:rPr>
  </w:style>
  <w:style w:type="paragraph" w:styleId="Style38">
    <w:name w:val="局務會議(甲)"/>
    <w:basedOn w:val="TextBody"/>
    <w:qFormat/>
    <w:pPr>
      <w:suppressAutoHyphens w:val="true"/>
      <w:spacing w:lineRule="exact" w:line="540"/>
      <w:jc w:val="both"/>
    </w:pPr>
    <w:rPr>
      <w:rFonts w:ascii="標楷體" w:hAnsi="標楷體" w:eastAsia="標楷體"/>
      <w:sz w:val="32"/>
      <w:szCs w:val="20"/>
    </w:rPr>
  </w:style>
  <w:style w:type="paragraph" w:styleId="15">
    <w:name w:val="局務會議1"/>
    <w:basedOn w:val="Style37"/>
    <w:qFormat/>
    <w:pPr>
      <w:suppressAutoHyphens w:val="true"/>
    </w:pPr>
    <w:rPr/>
  </w:style>
  <w:style w:type="paragraph" w:styleId="Style39">
    <w:name w:val="局務會議一"/>
    <w:basedOn w:val="Style36"/>
    <w:qFormat/>
    <w:pPr>
      <w:suppressAutoHyphens w:val="true"/>
    </w:pPr>
    <w:rPr/>
  </w:style>
  <w:style w:type="paragraph" w:styleId="Style40">
    <w:name w:val="局務會議子"/>
    <w:basedOn w:val="TextBody"/>
    <w:qFormat/>
    <w:pPr>
      <w:suppressAutoHyphens w:val="true"/>
      <w:spacing w:lineRule="exact" w:line="420" w:before="50" w:after="0"/>
    </w:pPr>
    <w:rPr>
      <w:rFonts w:ascii="標楷體" w:hAnsi="標楷體" w:eastAsia="標楷體"/>
      <w:color w:val="000000"/>
      <w:sz w:val="32"/>
      <w:szCs w:val="20"/>
    </w:rPr>
  </w:style>
  <w:style w:type="paragraph" w:styleId="Style41">
    <w:name w:val="局務會議甲"/>
    <w:basedOn w:val="14"/>
    <w:qFormat/>
    <w:pPr>
      <w:numPr>
        <w:ilvl w:val="0"/>
        <w:numId w:val="6"/>
      </w:numPr>
      <w:suppressAutoHyphens w:val="true"/>
    </w:pPr>
    <w:rPr/>
  </w:style>
  <w:style w:type="paragraph" w:styleId="Style42">
    <w:name w:val="局務會議壹"/>
    <w:basedOn w:val="Style36"/>
    <w:qFormat/>
    <w:pPr>
      <w:suppressAutoHyphens w:val="true"/>
      <w:ind w:left="641" w:hanging="641"/>
    </w:pPr>
    <w:rPr/>
  </w:style>
  <w:style w:type="paragraph" w:styleId="Style43">
    <w:name w:val="本文縮排"/>
    <w:basedOn w:val="TextBody"/>
    <w:qFormat/>
    <w:pPr>
      <w:suppressAutoHyphens w:val="true"/>
      <w:ind w:left="1644" w:hanging="1644"/>
      <w:jc w:val="both"/>
    </w:pPr>
    <w:rPr>
      <w:rFonts w:ascii="標楷體" w:hAnsi="標楷體" w:eastAsia="標楷體"/>
      <w:sz w:val="36"/>
      <w:szCs w:val="20"/>
    </w:rPr>
  </w:style>
  <w:style w:type="paragraph" w:styleId="Style44">
    <w:name w:val="本文"/>
    <w:basedOn w:val="TextBody"/>
    <w:qFormat/>
    <w:pPr>
      <w:suppressAutoHyphens w:val="true"/>
      <w:jc w:val="both"/>
    </w:pPr>
    <w:rPr>
      <w:rFonts w:eastAsia="標楷體"/>
      <w:sz w:val="144"/>
      <w:szCs w:val="20"/>
    </w:rPr>
  </w:style>
  <w:style w:type="paragraph" w:styleId="DefaultText">
    <w:name w:val="Default Text"/>
    <w:basedOn w:val="TextBody"/>
    <w:qFormat/>
    <w:pPr>
      <w:suppressAutoHyphens w:val="true"/>
      <w:autoSpaceDE w:val="false"/>
    </w:pPr>
    <w:rPr>
      <w:rFonts w:eastAsia="標楷體"/>
      <w:kern w:val="0"/>
      <w:sz w:val="32"/>
      <w:szCs w:val="32"/>
    </w:rPr>
  </w:style>
  <w:style w:type="paragraph" w:styleId="Style45">
    <w:name w:val="頁尾"/>
    <w:basedOn w:val="TextBody"/>
    <w:qFormat/>
    <w:pPr>
      <w:tabs>
        <w:tab w:val="center" w:pos="4153" w:leader="none"/>
        <w:tab w:val="right" w:pos="8306" w:leader="none"/>
      </w:tabs>
      <w:suppressAutoHyphens w:val="true"/>
      <w:snapToGrid w:val="false"/>
    </w:pPr>
    <w:rPr>
      <w:sz w:val="20"/>
      <w:szCs w:val="20"/>
    </w:rPr>
  </w:style>
  <w:style w:type="paragraph" w:styleId="Style46">
    <w:name w:val="一"/>
    <w:qFormat/>
    <w:pPr>
      <w:keepNext w:val="false"/>
      <w:keepLines w:val="false"/>
      <w:pageBreakBefore w:val="false"/>
      <w:widowControl/>
      <w:pBdr/>
      <w:shd w:fill="FFFFFF" w:val="clear"/>
      <w:tabs>
        <w:tab w:val="left" w:pos="0" w:leader="none"/>
      </w:tabs>
      <w:suppressAutoHyphens w:val="true"/>
      <w:kinsoku w:val="true"/>
      <w:overflowPunct w:val="true"/>
      <w:autoSpaceDE w:val="true"/>
      <w:bidi w:val="0"/>
      <w:snapToGrid w:val="false"/>
      <w:spacing w:lineRule="exact" w:line="460"/>
      <w:ind w:left="737" w:hanging="737"/>
      <w:jc w:val="both"/>
      <w:textAlignment w:val="baseline"/>
    </w:pPr>
    <w:rPr>
      <w:rFonts w:eastAsia="標楷體" w:ascii="Times New Roman" w:hAnsi="Times New Roma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32"/>
      <w:sz w:val="32"/>
      <w:szCs w:val="20"/>
      <w:u w:val="none"/>
      <w:vertAlign w:val="baseline"/>
      <w:em w:val="none"/>
      <w:lang w:val="en-US" w:eastAsia="zh-TW" w:bidi="ar-SA"/>
    </w:rPr>
  </w:style>
  <w:style w:type="paragraph" w:styleId="Xl29">
    <w:name w:val="xl29"/>
    <w:basedOn w:val="TextBody"/>
    <w:qFormat/>
    <w:pPr>
      <w:widowControl/>
      <w:suppressAutoHyphens w:val="true"/>
      <w:spacing w:before="100" w:after="100"/>
      <w:jc w:val="center"/>
    </w:pPr>
    <w:rPr>
      <w:rFonts w:ascii="標楷體" w:hAnsi="標楷體" w:eastAsia="標楷體" w:cs="Arial Unicode MS"/>
      <w:color w:val="FF0000"/>
      <w:kern w:val="0"/>
    </w:rPr>
  </w:style>
  <w:style w:type="paragraph" w:styleId="Style47">
    <w:name w:val="分項段落"/>
    <w:basedOn w:val="TextBody"/>
    <w:qFormat/>
    <w:pPr>
      <w:suppressAutoHyphens w:val="true"/>
      <w:snapToGrid w:val="false"/>
      <w:spacing w:lineRule="auto" w:line="360"/>
      <w:jc w:val="both"/>
    </w:pPr>
    <w:rPr>
      <w:rFonts w:eastAsia="標楷體"/>
      <w:kern w:val="0"/>
      <w:sz w:val="32"/>
      <w:szCs w:val="20"/>
    </w:rPr>
  </w:style>
  <w:style w:type="paragraph" w:styleId="21">
    <w:name w:val="本文縮排 2"/>
    <w:basedOn w:val="TextBody"/>
    <w:qFormat/>
    <w:pPr>
      <w:suppressAutoHyphens w:val="true"/>
      <w:spacing w:lineRule="atLeast" w:line="600"/>
      <w:ind w:left="1260" w:hanging="0"/>
    </w:pPr>
    <w:rPr>
      <w:rFonts w:ascii="標楷體" w:hAnsi="標楷體" w:eastAsia="標楷體"/>
      <w:sz w:val="32"/>
      <w:szCs w:val="20"/>
    </w:rPr>
  </w:style>
  <w:style w:type="paragraph" w:styleId="Style48">
    <w:name w:val="註解文字"/>
    <w:basedOn w:val="TextBody"/>
    <w:qFormat/>
    <w:pPr>
      <w:suppressAutoHyphens w:val="true"/>
    </w:pPr>
    <w:rPr/>
  </w:style>
  <w:style w:type="paragraph" w:styleId="Xl24">
    <w:name w:val="xl24"/>
    <w:basedOn w:val="TextBody"/>
    <w:qFormat/>
    <w:pPr>
      <w:widowControl/>
      <w:suppressAutoHyphens w:val="true"/>
      <w:spacing w:before="100" w:after="100"/>
      <w:jc w:val="center"/>
    </w:pPr>
    <w:rPr>
      <w:rFonts w:ascii="標楷體" w:hAnsi="標楷體" w:eastAsia="標楷體" w:cs="Arial Unicode MS"/>
      <w:kern w:val="0"/>
    </w:rPr>
  </w:style>
  <w:style w:type="paragraph" w:styleId="Listparagraph">
    <w:name w:val="listparagraph"/>
    <w:basedOn w:val="TextBody"/>
    <w:qFormat/>
    <w:pPr>
      <w:widowControl/>
      <w:suppressAutoHyphens w:val="true"/>
    </w:pPr>
    <w:rPr>
      <w:rFonts w:ascii="Arial Unicode MS" w:hAnsi="Arial Unicode MS" w:eastAsia="Arial Unicode MS" w:cs="Arial Unicode MS"/>
      <w:kern w:val="0"/>
    </w:rPr>
  </w:style>
  <w:style w:type="paragraph" w:styleId="Style49">
    <w:name w:val="頁首"/>
    <w:basedOn w:val="TextBody"/>
    <w:qFormat/>
    <w:pPr>
      <w:tabs>
        <w:tab w:val="center" w:pos="4153" w:leader="none"/>
        <w:tab w:val="right" w:pos="8306" w:leader="none"/>
      </w:tabs>
      <w:suppressAutoHyphens w:val="true"/>
      <w:snapToGrid w:val="false"/>
    </w:pPr>
    <w:rPr>
      <w:sz w:val="20"/>
      <w:szCs w:val="20"/>
    </w:rPr>
  </w:style>
  <w:style w:type="paragraph" w:styleId="Style50">
    <w:name w:val="日期"/>
    <w:basedOn w:val="TextBody"/>
    <w:next w:val="TextBody"/>
    <w:qFormat/>
    <w:pPr>
      <w:suppressAutoHyphens w:val="true"/>
      <w:jc w:val="right"/>
    </w:pPr>
    <w:rPr>
      <w:rFonts w:eastAsia="標楷體"/>
      <w:b/>
      <w:sz w:val="52"/>
    </w:rPr>
  </w:style>
  <w:style w:type="paragraph" w:styleId="16">
    <w:name w:val="清單段落1"/>
    <w:basedOn w:val="TextBody"/>
    <w:qFormat/>
    <w:pPr>
      <w:suppressAutoHyphens w:val="true"/>
      <w:ind w:left="480" w:hanging="0"/>
    </w:pPr>
    <w:rPr/>
  </w:style>
  <w:style w:type="paragraph" w:styleId="Style51">
    <w:name w:val="!小標題"/>
    <w:basedOn w:val="TextBody"/>
    <w:qFormat/>
    <w:pPr>
      <w:suppressAutoHyphens w:val="true"/>
      <w:spacing w:lineRule="exact" w:line="360"/>
    </w:pPr>
    <w:rPr>
      <w:rFonts w:eastAsia="標楷體"/>
    </w:rPr>
  </w:style>
  <w:style w:type="paragraph" w:styleId="Style52">
    <w:name w:val="!內文"/>
    <w:basedOn w:val="16"/>
    <w:qFormat/>
    <w:pPr>
      <w:numPr>
        <w:ilvl w:val="0"/>
        <w:numId w:val="5"/>
      </w:numPr>
      <w:suppressAutoHyphens w:val="true"/>
    </w:pPr>
    <w:rPr>
      <w:rFonts w:eastAsia="標楷體"/>
    </w:rPr>
  </w:style>
  <w:style w:type="paragraph" w:styleId="33">
    <w:name w:val="本文縮排 3"/>
    <w:basedOn w:val="TextBody"/>
    <w:qFormat/>
    <w:pPr>
      <w:suppressAutoHyphens w:val="true"/>
      <w:kinsoku w:val="false"/>
      <w:spacing w:lineRule="exact" w:line="520"/>
      <w:ind w:left="2543" w:hanging="1105"/>
      <w:jc w:val="both"/>
    </w:pPr>
    <w:rPr>
      <w:rFonts w:ascii="標楷體" w:hAnsi="標楷體" w:eastAsia="標楷體" w:cs="Arial Unicode MS"/>
      <w:color w:val="000000"/>
      <w:kern w:val="0"/>
      <w:sz w:val="36"/>
    </w:rPr>
  </w:style>
  <w:style w:type="paragraph" w:styleId="03">
    <w:name w:val="03部(次段)"/>
    <w:basedOn w:val="Web"/>
    <w:qFormat/>
    <w:pPr>
      <w:numPr>
        <w:ilvl w:val="0"/>
        <w:numId w:val="2"/>
      </w:numPr>
      <w:suppressAutoHyphens w:val="true"/>
      <w:snapToGrid w:val="false"/>
      <w:spacing w:lineRule="exact" w:line="520"/>
      <w:jc w:val="both"/>
    </w:pPr>
    <w:rPr>
      <w:rFonts w:ascii="全真中仿宋" w:hAnsi="全真中仿宋" w:eastAsia="全真中仿宋" w:cs="Arial Unicode MS"/>
      <w:b/>
      <w:kern w:val="0"/>
      <w:sz w:val="36"/>
    </w:rPr>
  </w:style>
  <w:style w:type="paragraph" w:styleId="Web">
    <w:name w:val="內文 (Web)"/>
    <w:basedOn w:val="TextBody"/>
    <w:qFormat/>
    <w:pPr>
      <w:suppressAutoHyphens w:val="true"/>
    </w:pPr>
    <w:rPr/>
  </w:style>
  <w:style w:type="paragraph" w:styleId="Style53">
    <w:name w:val="!大標題"/>
    <w:basedOn w:val="Style39"/>
    <w:autoRedefine/>
    <w:qFormat/>
    <w:pPr>
      <w:suppressAutoHyphens w:val="true"/>
      <w:spacing w:lineRule="auto" w:line="360"/>
    </w:pPr>
    <w:rPr>
      <w:rFonts w:ascii="Times New Roman" w:hAnsi="Times New Roman"/>
      <w:bCs/>
      <w:spacing w:val="0"/>
      <w:kern w:val="0"/>
      <w:sz w:val="32"/>
      <w:szCs w:val="32"/>
    </w:rPr>
  </w:style>
  <w:style w:type="paragraph" w:styleId="Style54">
    <w:name w:val="清單段落"/>
    <w:basedOn w:val="TextBody"/>
    <w:qFormat/>
    <w:pPr>
      <w:suppressAutoHyphens w:val="true"/>
      <w:ind w:left="480" w:hanging="0"/>
    </w:pPr>
    <w:rPr/>
  </w:style>
  <w:style w:type="paragraph" w:styleId="Style55">
    <w:name w:val="註解方塊文字"/>
    <w:basedOn w:val="TextBody"/>
    <w:qFormat/>
    <w:pPr>
      <w:suppressAutoHyphens w:val="true"/>
    </w:pPr>
    <w:rPr>
      <w:rFonts w:ascii="Arial" w:hAnsi="Arial"/>
      <w:sz w:val="18"/>
      <w:szCs w:val="18"/>
    </w:rPr>
  </w:style>
  <w:style w:type="paragraph" w:styleId="22">
    <w:name w:val="清單段落2"/>
    <w:basedOn w:val="TextBody"/>
    <w:qFormat/>
    <w:pPr>
      <w:suppressAutoHyphens w:val="true"/>
      <w:ind w:left="480" w:hanging="0"/>
    </w:pPr>
    <w:rPr/>
  </w:style>
  <w:style w:type="paragraph" w:styleId="Msolistparagraph">
    <w:name w:val="msolistparagraph"/>
    <w:basedOn w:val="TextBody"/>
    <w:qFormat/>
    <w:pPr>
      <w:suppressAutoHyphens w:val="true"/>
      <w:ind w:left="480" w:hanging="0"/>
    </w:pPr>
    <w:rPr/>
  </w:style>
  <w:style w:type="paragraph" w:styleId="Style56">
    <w:name w:val="副標題"/>
    <w:basedOn w:val="TextBody"/>
    <w:next w:val="TextBody"/>
    <w:qFormat/>
    <w:pPr>
      <w:numPr>
        <w:ilvl w:val="1"/>
        <w:numId w:val="1"/>
      </w:numPr>
      <w:suppressAutoHyphens w:val="true"/>
      <w:spacing w:lineRule="exact" w:line="500" w:before="20" w:after="60"/>
      <w:ind w:hanging="200"/>
      <w:jc w:val="both"/>
      <w:outlineLvl w:val="1"/>
    </w:pPr>
    <w:rPr>
      <w:rFonts w:ascii="標楷體" w:hAnsi="標楷體" w:eastAsia="標楷體"/>
      <w:iCs/>
      <w:sz w:val="32"/>
      <w:szCs w:val="24"/>
    </w:rPr>
  </w:style>
  <w:style w:type="paragraph" w:styleId="Quotations">
    <w:name w:val="Quotations"/>
    <w:basedOn w:val="TextBody"/>
    <w:next w:val="TextBody"/>
    <w:qFormat/>
    <w:pPr>
      <w:suppressAutoHyphens w:val="true"/>
      <w:spacing w:lineRule="exact" w:line="500"/>
      <w:ind w:left="550" w:hanging="0"/>
      <w:jc w:val="both"/>
    </w:pPr>
    <w:rPr>
      <w:rFonts w:ascii="標楷體" w:hAnsi="標楷體" w:eastAsia="標楷體"/>
      <w:iCs/>
      <w:color w:val="000000"/>
      <w:sz w:val="32"/>
      <w:szCs w:val="24"/>
    </w:rPr>
  </w:style>
  <w:style w:type="paragraph" w:styleId="01">
    <w:name w:val="01部(主段)"/>
    <w:basedOn w:val="TextBody"/>
    <w:qFormat/>
    <w:pPr>
      <w:suppressAutoHyphens w:val="true"/>
      <w:spacing w:lineRule="exact" w:line="520"/>
      <w:ind w:left="680" w:hanging="680"/>
      <w:jc w:val="both"/>
      <w:outlineLvl w:val="0"/>
    </w:pPr>
    <w:rPr>
      <w:rFonts w:ascii="全真中仿宋" w:hAnsi="全真中仿宋" w:eastAsia="全真中仿宋"/>
      <w:b/>
      <w:bCs/>
      <w:color w:val="000000"/>
      <w:kern w:val="0"/>
      <w:sz w:val="36"/>
      <w:szCs w:val="20"/>
    </w:rPr>
  </w:style>
  <w:style w:type="paragraph" w:styleId="02">
    <w:name w:val="02部(結論)"/>
    <w:basedOn w:val="TextBody"/>
    <w:qFormat/>
    <w:pPr>
      <w:suppressAutoHyphens w:val="true"/>
      <w:spacing w:lineRule="exact" w:line="520"/>
      <w:ind w:left="2255" w:right="-5" w:hanging="1499"/>
      <w:jc w:val="both"/>
    </w:pPr>
    <w:rPr>
      <w:rFonts w:ascii="全真中仿宋" w:hAnsi="全真中仿宋" w:eastAsia="全真中仿宋"/>
      <w:b/>
      <w:color w:val="000000"/>
      <w:sz w:val="36"/>
      <w:szCs w:val="20"/>
    </w:rPr>
  </w:style>
  <w:style w:type="paragraph" w:styleId="Style57">
    <w:name w:val="無間距"/>
    <w:qFormat/>
    <w:pPr>
      <w:keepNext w:val="false"/>
      <w:keepLines w:val="false"/>
      <w:pageBreakBefore w:val="false"/>
      <w:widowControl w:val="false"/>
      <w:pBdr/>
      <w:shd w:fill="FFFFFF"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en-US" w:eastAsia="zh-TW" w:bidi="ar-SA"/>
    </w:rPr>
  </w:style>
  <w:style w:type="paragraph" w:styleId="Style58">
    <w:name w:val="純文字"/>
    <w:basedOn w:val="TextBody"/>
    <w:qFormat/>
    <w:pPr>
      <w:suppressAutoHyphens w:val="true"/>
    </w:pPr>
    <w:rPr>
      <w:rFonts w:ascii="細明體" w:hAnsi="細明體" w:eastAsia="細明體"/>
      <w:b/>
      <w:bCs/>
    </w:rPr>
  </w:style>
  <w:style w:type="paragraph" w:styleId="Style141">
    <w:name w:val="Style14"/>
    <w:basedOn w:val="TextBody"/>
    <w:qFormat/>
    <w:pPr>
      <w:suppressAutoHyphens w:val="true"/>
      <w:spacing w:lineRule="exact" w:line="494"/>
      <w:ind w:hanging="658"/>
    </w:pPr>
    <w:rPr>
      <w:rFonts w:ascii="SimSun" w:hAnsi="SimSun" w:eastAsia="SimSun"/>
      <w:kern w:val="0"/>
    </w:rPr>
  </w:style>
  <w:style w:type="paragraph" w:styleId="Default">
    <w:name w:val="Default"/>
    <w:qFormat/>
    <w:pPr>
      <w:keepNext w:val="false"/>
      <w:keepLines w:val="false"/>
      <w:pageBreakBefore w:val="false"/>
      <w:widowControl w:val="false"/>
      <w:pBdr/>
      <w:shd w:fill="FFFFFF" w:val="clear"/>
      <w:suppressAutoHyphens w:val="true"/>
      <w:kinsoku w:val="true"/>
      <w:overflowPunct w:val="true"/>
      <w:autoSpaceDE w:val="false"/>
      <w:bidi w:val="0"/>
      <w:snapToGrid w:val="true"/>
      <w:spacing w:lineRule="auto" w:line="240"/>
      <w:jc w:val="left"/>
      <w:textAlignment w:val="baseline"/>
    </w:pPr>
    <w:rPr>
      <w:rFonts w:ascii="標楷體" w:hAnsi="標楷體" w:eastAsia="標楷體" w:cs="標楷體"/>
      <w:b w:val="false"/>
      <w:bCs w:val="false"/>
      <w:i w:val="false"/>
      <w:iCs w:val="false"/>
      <w:caps w:val="false"/>
      <w:smallCaps w:val="false"/>
      <w:strike w:val="false"/>
      <w:dstrike w:val="false"/>
      <w:outline w:val="false"/>
      <w:emboss w:val="false"/>
      <w:imprint w:val="false"/>
      <w:color w:val="000000"/>
      <w:spacing w:val="0"/>
      <w:w w:val="100"/>
      <w:kern w:val="0"/>
      <w:position w:val="0"/>
      <w:sz w:val="24"/>
      <w:sz w:val="24"/>
      <w:szCs w:val="24"/>
      <w:u w:val="none"/>
      <w:vertAlign w:val="baseline"/>
      <w:em w:val="none"/>
      <w:lang w:val="en-US" w:eastAsia="zh-TW" w:bidi="ar-SA"/>
    </w:rPr>
  </w:style>
  <w:style w:type="paragraph" w:styleId="17">
    <w:name w:val="樣式1"/>
    <w:basedOn w:val="Style54"/>
    <w:qFormat/>
    <w:pPr>
      <w:suppressAutoHyphens w:val="true"/>
      <w:snapToGrid w:val="false"/>
      <w:spacing w:lineRule="exact" w:line="480" w:before="50" w:after="0"/>
      <w:ind w:left="100" w:hanging="0"/>
      <w:jc w:val="both"/>
    </w:pPr>
    <w:rPr>
      <w:rFonts w:ascii="標楷體" w:hAnsi="標楷體" w:eastAsia="標楷體"/>
      <w:sz w:val="32"/>
      <w:szCs w:val="32"/>
    </w:rPr>
  </w:style>
  <w:style w:type="paragraph" w:styleId="18">
    <w:name w:val="1、"/>
    <w:basedOn w:val="13"/>
    <w:qFormat/>
    <w:pPr>
      <w:numPr>
        <w:ilvl w:val="0"/>
        <w:numId w:val="0"/>
      </w:numPr>
      <w:suppressAutoHyphens w:val="true"/>
      <w:ind w:left="1320" w:hanging="480"/>
      <w:outlineLvl w:val="0"/>
    </w:pPr>
    <w:rPr/>
  </w:style>
  <w:style w:type="paragraph" w:styleId="19">
    <w:name w:val="（1）"/>
    <w:basedOn w:val="13"/>
    <w:qFormat/>
    <w:pPr>
      <w:numPr>
        <w:ilvl w:val="0"/>
        <w:numId w:val="0"/>
      </w:numPr>
      <w:suppressAutoHyphens w:val="true"/>
      <w:ind w:left="1577" w:hanging="480"/>
      <w:outlineLvl w:val="0"/>
    </w:pPr>
    <w:rPr/>
  </w:style>
  <w:style w:type="paragraph" w:styleId="A2">
    <w:name w:val="A."/>
    <w:basedOn w:val="TextBody"/>
    <w:qFormat/>
    <w:pPr>
      <w:suppressAutoHyphens w:val="true"/>
      <w:snapToGrid w:val="false"/>
      <w:spacing w:before="0" w:after="90"/>
      <w:ind w:left="2240" w:hanging="320"/>
    </w:pPr>
    <w:rPr>
      <w:rFonts w:ascii="標楷體" w:hAnsi="標楷體" w:eastAsia="標楷體"/>
      <w:bCs/>
      <w:sz w:val="32"/>
      <w:szCs w:val="32"/>
    </w:rPr>
  </w:style>
  <w:style w:type="paragraph" w:styleId="Style59">
    <w:name w:val="壹"/>
    <w:basedOn w:val="Style36"/>
    <w:qFormat/>
    <w:pPr>
      <w:suppressAutoHyphens w:val="true"/>
      <w:ind w:left="2346" w:hanging="2488"/>
      <w:jc w:val="left"/>
    </w:pPr>
    <w:rPr>
      <w:sz w:val="40"/>
      <w:szCs w:val="40"/>
    </w:rPr>
  </w:style>
  <w:style w:type="paragraph" w:styleId="Style60">
    <w:name w:val="１"/>
    <w:basedOn w:val="Style54"/>
    <w:qFormat/>
    <w:pPr>
      <w:tabs>
        <w:tab w:val="left" w:pos="426" w:leader="none"/>
      </w:tabs>
      <w:suppressAutoHyphens w:val="true"/>
      <w:spacing w:lineRule="exact" w:line="560"/>
      <w:ind w:left="0" w:hanging="0"/>
      <w:jc w:val="both"/>
    </w:pPr>
    <w:rPr>
      <w:rFonts w:ascii="標楷體" w:hAnsi="標楷體" w:eastAsia="標楷體"/>
      <w:kern w:val="0"/>
      <w:sz w:val="32"/>
      <w:szCs w:val="32"/>
    </w:rPr>
  </w:style>
  <w:style w:type="paragraph" w:styleId="Style61">
    <w:name w:val="局務會議記錄（一）"/>
    <w:basedOn w:val="TextBody"/>
    <w:qFormat/>
    <w:pPr>
      <w:suppressAutoHyphens w:val="true"/>
      <w:spacing w:lineRule="exact" w:line="500"/>
    </w:pPr>
    <w:rPr>
      <w:rFonts w:ascii="標楷體" w:hAnsi="標楷體" w:eastAsia="標楷體"/>
      <w:sz w:val="32"/>
      <w:szCs w:val="32"/>
    </w:rPr>
  </w:style>
  <w:style w:type="paragraph" w:styleId="Style62">
    <w:name w:val="局務會議會議紀錄壹"/>
    <w:basedOn w:val="TextBody"/>
    <w:qFormat/>
    <w:pPr>
      <w:numPr>
        <w:ilvl w:val="0"/>
        <w:numId w:val="3"/>
      </w:numPr>
      <w:suppressAutoHyphens w:val="true"/>
      <w:spacing w:lineRule="exact" w:line="500"/>
    </w:pPr>
    <w:rPr>
      <w:rFonts w:ascii="標楷體" w:hAnsi="標楷體" w:eastAsia="標楷體"/>
      <w:sz w:val="32"/>
      <w:szCs w:val="32"/>
    </w:rPr>
  </w:style>
  <w:style w:type="paragraph" w:styleId="34">
    <w:name w:val="清單段落3"/>
    <w:basedOn w:val="TextBody"/>
    <w:qFormat/>
    <w:pPr>
      <w:suppressAutoHyphens w:val="true"/>
      <w:ind w:left="480" w:hanging="0"/>
    </w:pPr>
    <w:rPr/>
  </w:style>
  <w:style w:type="paragraph" w:styleId="122">
    <w:name w:val="樣式 內文一 + 標楷體 12 點"/>
    <w:basedOn w:val="TextBody"/>
    <w:qFormat/>
    <w:pPr>
      <w:widowControl/>
      <w:suppressAutoHyphens w:val="true"/>
      <w:overflowPunct w:val="false"/>
      <w:autoSpaceDE w:val="false"/>
      <w:spacing w:lineRule="auto" w:line="360" w:before="60" w:after="0"/>
      <w:ind w:left="567" w:hanging="0"/>
      <w:jc w:val="both"/>
    </w:pPr>
    <w:rPr>
      <w:rFonts w:ascii="標楷體" w:hAnsi="標楷體" w:eastAsia="標楷體"/>
      <w:kern w:val="0"/>
      <w:sz w:val="20"/>
      <w:szCs w:val="20"/>
    </w:rPr>
  </w:style>
  <w:style w:type="paragraph" w:styleId="Style63">
    <w:name w:val="項目符號"/>
    <w:basedOn w:val="TextBody"/>
    <w:qFormat/>
    <w:pPr>
      <w:numPr>
        <w:ilvl w:val="0"/>
        <w:numId w:val="4"/>
      </w:numPr>
      <w:suppressAutoHyphens w:val="true"/>
    </w:pPr>
    <w:rPr/>
  </w:style>
  <w:style w:type="paragraph" w:styleId="4">
    <w:name w:val="清單段落4"/>
    <w:basedOn w:val="TextBody"/>
    <w:qFormat/>
    <w:pPr>
      <w:suppressAutoHyphens w:val="true"/>
      <w:ind w:left="480" w:hanging="0"/>
    </w:pPr>
    <w:rPr/>
  </w:style>
  <w:style w:type="paragraph" w:styleId="5">
    <w:name w:val="清單段落5"/>
    <w:basedOn w:val="TextBody"/>
    <w:qFormat/>
    <w:pPr>
      <w:suppressAutoHyphens w:val="true"/>
      <w:ind w:left="480" w:hanging="0"/>
    </w:pPr>
    <w:rPr/>
  </w:style>
  <w:style w:type="paragraph" w:styleId="Style64">
    <w:name w:val="壹、"/>
    <w:basedOn w:val="Style53"/>
    <w:qFormat/>
    <w:pPr>
      <w:suppressAutoHyphens w:val="true"/>
      <w:spacing w:lineRule="auto" w:line="240" w:before="0" w:after="50"/>
      <w:ind w:left="200" w:hanging="200"/>
    </w:pPr>
    <w:rPr>
      <w:sz w:val="40"/>
    </w:rPr>
  </w:style>
  <w:style w:type="paragraph" w:styleId="Style65">
    <w:name w:val="註解主旨"/>
    <w:basedOn w:val="Style48"/>
    <w:next w:val="Style48"/>
    <w:qFormat/>
    <w:pPr>
      <w:suppressAutoHyphens w:val="true"/>
    </w:pPr>
    <w:rPr>
      <w:b/>
      <w:bCs/>
    </w:rPr>
  </w:style>
  <w:style w:type="paragraph" w:styleId="HTML1">
    <w:name w:val="HTML 預設格式"/>
    <w:basedOn w:val="TextBody"/>
    <w:qFormat/>
    <w:pPr>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textAlignment w:val="auto"/>
    </w:pPr>
    <w:rPr>
      <w:rFonts w:ascii="細明體" w:hAnsi="細明體" w:eastAsia="細明體" w:cs="細明體"/>
      <w:kern w:val="0"/>
      <w:szCs w:val="24"/>
    </w:rPr>
  </w:style>
  <w:style w:type="paragraph" w:styleId="Cjk">
    <w:name w:val="cjk"/>
    <w:basedOn w:val="TextBody"/>
    <w:qFormat/>
    <w:pPr>
      <w:widowControl/>
      <w:suppressAutoHyphens w:val="false"/>
      <w:spacing w:before="100" w:after="100"/>
      <w:textAlignment w:val="auto"/>
    </w:pPr>
    <w:rPr>
      <w:rFonts w:ascii="新細明體" w:hAnsi="新細明體" w:cs="新細明體"/>
      <w:kern w:val="0"/>
      <w:szCs w:val="24"/>
    </w:rPr>
  </w:style>
  <w:style w:type="paragraph" w:styleId="TableContents">
    <w:name w:val="Table Contents"/>
    <w:basedOn w:val="Normal"/>
    <w:qFormat/>
    <w:pPr>
      <w:suppressLineNumbers/>
      <w:suppressAutoHyphens w:val="false"/>
    </w:pPr>
    <w:rPr/>
  </w:style>
  <w:style w:type="paragraph" w:styleId="Footer">
    <w:name w:val="Footer"/>
    <w:basedOn w:val="Normal"/>
    <w:pPr>
      <w:suppressLineNumbers/>
      <w:tabs>
        <w:tab w:val="center" w:pos="4819" w:leader="none"/>
        <w:tab w:val="right" w:pos="9638" w:leader="none"/>
      </w:tabs>
    </w:pPr>
    <w:rPr/>
  </w:style>
  <w:style w:type="numbering" w:styleId="LFO1">
    <w:name w:val="LFO1"/>
    <w:qFormat/>
  </w:style>
  <w:style w:type="numbering" w:styleId="LFO2">
    <w:name w:val="LFO2"/>
    <w:qFormat/>
  </w:style>
  <w:style w:type="numbering" w:styleId="LFO3">
    <w:name w:val="LFO3"/>
    <w:qFormat/>
  </w:style>
  <w:style w:type="numbering" w:styleId="LFO4">
    <w:name w:val="LFO4"/>
    <w:qFormat/>
  </w:style>
  <w:style w:type="numbering" w:styleId="LFO5">
    <w:name w:val="LFO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TotalTime>
  <Application>LibreOffice/5.4.7.2$Linux_X86_64 LibreOffice_project/c838ef25c16710f8838b1faec480ebba495259d0</Application>
  <Pages>2</Pages>
  <Words>182</Words>
  <Characters>1042</Characters>
  <CharactersWithSpaces>1222</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2021-09-14T10:55:00Z</dcterms:created>
  <dc:creator>陳友姬</dc:creator>
  <dc:description/>
  <dc:language>en-US</dc:language>
  <cp:lastModifiedBy>USER</cp:lastModifiedBy>
  <cp:lastPrinted>2021-09-14T03:58:00Z</cp:lastPrinted>
  <dcterms:modified xsi:type="dcterms:W3CDTF">2021-10-05T05:56:00Z</dcterms:modified>
  <cp:revision>1</cp:revision>
  <dc:subject/>
  <dc:title>交通部臺中港務局</dc:title>
</cp:coreProperties>
</file>