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A" w:rsidRDefault="00E7532A" w:rsidP="00E7532A">
      <w:pPr>
        <w:spacing w:line="280" w:lineRule="exac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A37BEC" w:rsidRPr="00B363DC" w:rsidRDefault="000E559B" w:rsidP="00B363DC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363DC">
        <w:rPr>
          <w:rFonts w:ascii="Times New Roman" w:eastAsia="標楷體" w:hAnsi="Times New Roman" w:cs="Times New Roman"/>
          <w:sz w:val="36"/>
          <w:szCs w:val="36"/>
        </w:rPr>
        <w:t>船員申請適任證書時應檢具之船員訓練專業證書彙整表</w:t>
      </w:r>
    </w:p>
    <w:p w:rsidR="00036A60" w:rsidRPr="00B363DC" w:rsidRDefault="00036A60" w:rsidP="00036A60">
      <w:pPr>
        <w:rPr>
          <w:rFonts w:ascii="Times New Roman" w:eastAsia="標楷體" w:hAnsi="Times New Roman" w:cs="Times New Roman"/>
          <w:szCs w:val="24"/>
        </w:rPr>
      </w:pPr>
      <w:r w:rsidRPr="00B363DC">
        <w:rPr>
          <w:rFonts w:ascii="Times New Roman" w:eastAsia="標楷體" w:hAnsi="Times New Roman" w:cs="Times New Roman"/>
          <w:szCs w:val="24"/>
        </w:rPr>
        <w:t>說明：</w:t>
      </w:r>
    </w:p>
    <w:p w:rsidR="00036A60" w:rsidRPr="00B363DC" w:rsidRDefault="00036A60" w:rsidP="00B363DC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363DC">
        <w:rPr>
          <w:rFonts w:ascii="Times New Roman" w:eastAsia="標楷體" w:hAnsi="Times New Roman" w:cs="Times New Roman"/>
          <w:szCs w:val="24"/>
        </w:rPr>
        <w:t>申請核、換發</w:t>
      </w:r>
      <w:r w:rsidRPr="00B363DC">
        <w:rPr>
          <w:rFonts w:ascii="Times New Roman" w:eastAsia="標楷體" w:hAnsi="Times New Roman" w:cs="Times New Roman"/>
          <w:szCs w:val="24"/>
        </w:rPr>
        <w:t>STCW2010</w:t>
      </w:r>
      <w:r w:rsidRPr="00B363DC">
        <w:rPr>
          <w:rFonts w:ascii="Times New Roman" w:eastAsia="標楷體" w:hAnsi="Times New Roman" w:cs="Times New Roman"/>
          <w:szCs w:val="24"/>
        </w:rPr>
        <w:t>公約修正案之船員適任證書時</w:t>
      </w:r>
      <w:r w:rsidRPr="00B363DC">
        <w:rPr>
          <w:rFonts w:ascii="Times New Roman" w:eastAsia="標楷體" w:hAnsi="Times New Roman" w:cs="Times New Roman"/>
          <w:szCs w:val="24"/>
        </w:rPr>
        <w:t>(</w:t>
      </w:r>
      <w:r w:rsidRPr="00B363DC">
        <w:rPr>
          <w:rFonts w:ascii="Times New Roman" w:eastAsia="標楷體" w:hAnsi="Times New Roman" w:cs="Times New Roman"/>
          <w:szCs w:val="24"/>
        </w:rPr>
        <w:t>效期在</w:t>
      </w:r>
      <w:r w:rsidRPr="00B363DC">
        <w:rPr>
          <w:rFonts w:ascii="Times New Roman" w:eastAsia="標楷體" w:hAnsi="Times New Roman" w:cs="Times New Roman"/>
          <w:szCs w:val="24"/>
        </w:rPr>
        <w:t>106</w:t>
      </w:r>
      <w:r w:rsidRPr="00B363DC">
        <w:rPr>
          <w:rFonts w:ascii="Times New Roman" w:eastAsia="標楷體" w:hAnsi="Times New Roman" w:cs="Times New Roman"/>
          <w:szCs w:val="24"/>
        </w:rPr>
        <w:t>年</w:t>
      </w:r>
      <w:r w:rsidRPr="00B363DC">
        <w:rPr>
          <w:rFonts w:ascii="Times New Roman" w:eastAsia="標楷體" w:hAnsi="Times New Roman" w:cs="Times New Roman"/>
          <w:szCs w:val="24"/>
        </w:rPr>
        <w:t>1</w:t>
      </w:r>
      <w:r w:rsidRPr="00B363DC">
        <w:rPr>
          <w:rFonts w:ascii="Times New Roman" w:eastAsia="標楷體" w:hAnsi="Times New Roman" w:cs="Times New Roman"/>
          <w:szCs w:val="24"/>
        </w:rPr>
        <w:t>月</w:t>
      </w:r>
      <w:r w:rsidRPr="00B363DC">
        <w:rPr>
          <w:rFonts w:ascii="Times New Roman" w:eastAsia="標楷體" w:hAnsi="Times New Roman" w:cs="Times New Roman"/>
          <w:szCs w:val="24"/>
        </w:rPr>
        <w:t>1</w:t>
      </w:r>
      <w:r w:rsidRPr="00B363DC">
        <w:rPr>
          <w:rFonts w:ascii="Times New Roman" w:eastAsia="標楷體" w:hAnsi="Times New Roman" w:cs="Times New Roman"/>
          <w:szCs w:val="24"/>
        </w:rPr>
        <w:t>日以後</w:t>
      </w:r>
      <w:r w:rsidRPr="00B363DC">
        <w:rPr>
          <w:rFonts w:ascii="Times New Roman" w:eastAsia="標楷體" w:hAnsi="Times New Roman" w:cs="Times New Roman"/>
          <w:szCs w:val="24"/>
        </w:rPr>
        <w:t>)</w:t>
      </w:r>
      <w:r w:rsidRPr="00B363DC">
        <w:rPr>
          <w:rFonts w:ascii="Times New Roman" w:eastAsia="標楷體" w:hAnsi="Times New Roman" w:cs="Times New Roman"/>
          <w:szCs w:val="24"/>
        </w:rPr>
        <w:t>，應檢附之各職級</w:t>
      </w:r>
      <w:proofErr w:type="gramStart"/>
      <w:r w:rsidRPr="00B363DC">
        <w:rPr>
          <w:rFonts w:ascii="Times New Roman" w:eastAsia="標楷體" w:hAnsi="Times New Roman" w:cs="Times New Roman"/>
          <w:szCs w:val="24"/>
        </w:rPr>
        <w:t>船員船員</w:t>
      </w:r>
      <w:proofErr w:type="gramEnd"/>
      <w:r w:rsidRPr="00B363DC">
        <w:rPr>
          <w:rFonts w:ascii="Times New Roman" w:eastAsia="標楷體" w:hAnsi="Times New Roman" w:cs="Times New Roman"/>
          <w:szCs w:val="24"/>
        </w:rPr>
        <w:t>專業訓練證書</w:t>
      </w:r>
      <w:r w:rsidRPr="00B363DC">
        <w:rPr>
          <w:rFonts w:ascii="Times New Roman" w:eastAsia="標楷體" w:hAnsi="Times New Roman" w:cs="Times New Roman"/>
          <w:szCs w:val="24"/>
        </w:rPr>
        <w:t>(</w:t>
      </w:r>
      <w:r w:rsidRPr="00B363DC">
        <w:rPr>
          <w:rFonts w:ascii="Times New Roman" w:eastAsia="標楷體" w:hAnsi="Times New Roman" w:cs="Times New Roman"/>
          <w:szCs w:val="24"/>
        </w:rPr>
        <w:t>如下表</w:t>
      </w:r>
      <w:r w:rsidRPr="00B363DC">
        <w:rPr>
          <w:rFonts w:ascii="Times New Roman" w:eastAsia="標楷體" w:hAnsi="Times New Roman" w:cs="Times New Roman"/>
          <w:szCs w:val="24"/>
        </w:rPr>
        <w:t>)</w:t>
      </w:r>
      <w:r w:rsidRPr="00B363DC">
        <w:rPr>
          <w:rFonts w:ascii="Times New Roman" w:eastAsia="標楷體" w:hAnsi="Times New Roman" w:cs="Times New Roman"/>
          <w:szCs w:val="24"/>
        </w:rPr>
        <w:t>，其船員專業訓練證書之「有效</w:t>
      </w:r>
      <w:r w:rsidR="00B363DC" w:rsidRPr="00B363DC">
        <w:rPr>
          <w:rFonts w:ascii="Times New Roman" w:eastAsia="標楷體" w:hAnsi="Times New Roman" w:cs="Times New Roman"/>
          <w:szCs w:val="24"/>
        </w:rPr>
        <w:t>日期</w:t>
      </w:r>
      <w:r w:rsidRPr="00B363DC">
        <w:rPr>
          <w:rFonts w:ascii="Times New Roman" w:eastAsia="標楷體" w:hAnsi="Times New Roman" w:cs="Times New Roman"/>
          <w:szCs w:val="24"/>
        </w:rPr>
        <w:t>」應為</w:t>
      </w:r>
      <w:r w:rsidRPr="00B363DC">
        <w:rPr>
          <w:rFonts w:ascii="Times New Roman" w:eastAsia="標楷體" w:hAnsi="Times New Roman" w:cs="Times New Roman"/>
          <w:szCs w:val="24"/>
        </w:rPr>
        <w:t>106</w:t>
      </w:r>
      <w:r w:rsidRPr="00B363DC">
        <w:rPr>
          <w:rFonts w:ascii="Times New Roman" w:eastAsia="標楷體" w:hAnsi="Times New Roman" w:cs="Times New Roman"/>
          <w:szCs w:val="24"/>
        </w:rPr>
        <w:t>年</w:t>
      </w:r>
      <w:r w:rsidRPr="00B363DC">
        <w:rPr>
          <w:rFonts w:ascii="Times New Roman" w:eastAsia="標楷體" w:hAnsi="Times New Roman" w:cs="Times New Roman"/>
          <w:szCs w:val="24"/>
        </w:rPr>
        <w:t>1</w:t>
      </w:r>
      <w:r w:rsidRPr="00B363DC">
        <w:rPr>
          <w:rFonts w:ascii="Times New Roman" w:eastAsia="標楷體" w:hAnsi="Times New Roman" w:cs="Times New Roman"/>
          <w:szCs w:val="24"/>
        </w:rPr>
        <w:t>月</w:t>
      </w:r>
      <w:r w:rsidRPr="00B363DC">
        <w:rPr>
          <w:rFonts w:ascii="Times New Roman" w:eastAsia="標楷體" w:hAnsi="Times New Roman" w:cs="Times New Roman"/>
          <w:szCs w:val="24"/>
        </w:rPr>
        <w:t>1</w:t>
      </w:r>
      <w:r w:rsidRPr="00B363DC">
        <w:rPr>
          <w:rFonts w:ascii="Times New Roman" w:eastAsia="標楷體" w:hAnsi="Times New Roman" w:cs="Times New Roman"/>
          <w:szCs w:val="24"/>
        </w:rPr>
        <w:t>日以後或加</w:t>
      </w:r>
      <w:proofErr w:type="gramStart"/>
      <w:r w:rsidRPr="00B363DC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B363DC">
        <w:rPr>
          <w:rFonts w:ascii="Times New Roman" w:eastAsia="標楷體" w:hAnsi="Times New Roman" w:cs="Times New Roman"/>
          <w:szCs w:val="24"/>
        </w:rPr>
        <w:t>有「無限制」字樣。</w:t>
      </w:r>
    </w:p>
    <w:p w:rsidR="00036A60" w:rsidRPr="00B363DC" w:rsidRDefault="00036A60" w:rsidP="00B363DC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363DC">
        <w:rPr>
          <w:rFonts w:ascii="Times New Roman" w:eastAsia="標楷體" w:hAnsi="Times New Roman" w:cs="Times New Roman"/>
          <w:szCs w:val="24"/>
        </w:rPr>
        <w:t>申請核、換發</w:t>
      </w:r>
      <w:r w:rsidRPr="00B363DC">
        <w:rPr>
          <w:rFonts w:ascii="Times New Roman" w:eastAsia="標楷體" w:hAnsi="Times New Roman" w:cs="Times New Roman"/>
          <w:szCs w:val="24"/>
        </w:rPr>
        <w:t>STCW1995</w:t>
      </w:r>
      <w:r w:rsidRPr="00B363DC">
        <w:rPr>
          <w:rFonts w:ascii="Times New Roman" w:eastAsia="標楷體" w:hAnsi="Times New Roman" w:cs="Times New Roman"/>
          <w:szCs w:val="24"/>
        </w:rPr>
        <w:t>公約修正案之船員適任證書時，</w:t>
      </w:r>
      <w:r w:rsidR="00A23650" w:rsidRPr="00B363DC">
        <w:rPr>
          <w:rFonts w:ascii="Times New Roman" w:eastAsia="標楷體" w:hAnsi="Times New Roman" w:cs="Times New Roman"/>
          <w:szCs w:val="24"/>
        </w:rPr>
        <w:t>發證</w:t>
      </w:r>
      <w:r w:rsidRPr="00B363DC">
        <w:rPr>
          <w:rFonts w:ascii="Times New Roman" w:eastAsia="標楷體" w:hAnsi="Times New Roman" w:cs="Times New Roman"/>
          <w:szCs w:val="24"/>
        </w:rPr>
        <w:t>效期至</w:t>
      </w:r>
      <w:r w:rsidRPr="00B363DC">
        <w:rPr>
          <w:rFonts w:ascii="Times New Roman" w:eastAsia="標楷體" w:hAnsi="Times New Roman" w:cs="Times New Roman"/>
          <w:szCs w:val="24"/>
        </w:rPr>
        <w:t>105</w:t>
      </w:r>
      <w:r w:rsidRPr="00B363DC">
        <w:rPr>
          <w:rFonts w:ascii="Times New Roman" w:eastAsia="標楷體" w:hAnsi="Times New Roman" w:cs="Times New Roman"/>
          <w:szCs w:val="24"/>
        </w:rPr>
        <w:t>年</w:t>
      </w:r>
      <w:r w:rsidRPr="00B363DC">
        <w:rPr>
          <w:rFonts w:ascii="Times New Roman" w:eastAsia="標楷體" w:hAnsi="Times New Roman" w:cs="Times New Roman"/>
          <w:szCs w:val="24"/>
        </w:rPr>
        <w:t>12</w:t>
      </w:r>
      <w:r w:rsidRPr="00B363DC">
        <w:rPr>
          <w:rFonts w:ascii="Times New Roman" w:eastAsia="標楷體" w:hAnsi="Times New Roman" w:cs="Times New Roman"/>
          <w:szCs w:val="24"/>
        </w:rPr>
        <w:t>月</w:t>
      </w:r>
      <w:r w:rsidRPr="00B363DC">
        <w:rPr>
          <w:rFonts w:ascii="Times New Roman" w:eastAsia="標楷體" w:hAnsi="Times New Roman" w:cs="Times New Roman"/>
          <w:szCs w:val="24"/>
        </w:rPr>
        <w:t>31</w:t>
      </w:r>
      <w:r w:rsidRPr="00B363DC">
        <w:rPr>
          <w:rFonts w:ascii="Times New Roman" w:eastAsia="標楷體" w:hAnsi="Times New Roman" w:cs="Times New Roman"/>
          <w:szCs w:val="24"/>
        </w:rPr>
        <w:t>日止。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843"/>
        <w:gridCol w:w="1276"/>
        <w:gridCol w:w="1276"/>
      </w:tblGrid>
      <w:tr w:rsidR="00E7532A" w:rsidRPr="00B363DC" w:rsidTr="00E7532A">
        <w:trPr>
          <w:trHeight w:val="62"/>
        </w:trPr>
        <w:tc>
          <w:tcPr>
            <w:tcW w:w="1418" w:type="dxa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申請適任證書</w:t>
            </w:r>
          </w:p>
        </w:tc>
        <w:tc>
          <w:tcPr>
            <w:tcW w:w="1985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一、二等船長</w:t>
            </w:r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一、二等大副</w:t>
            </w:r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一、</w:t>
            </w:r>
            <w:proofErr w:type="gramStart"/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二等船副</w:t>
            </w:r>
            <w:proofErr w:type="gramEnd"/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三等船長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三等船副</w:t>
            </w:r>
            <w:proofErr w:type="gramEnd"/>
          </w:p>
        </w:tc>
      </w:tr>
      <w:tr w:rsidR="00E7532A" w:rsidRPr="00B363DC" w:rsidTr="00E7532A">
        <w:tc>
          <w:tcPr>
            <w:tcW w:w="1418" w:type="dxa"/>
            <w:vMerge w:val="restart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STCW1995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公約修正案規定</w:t>
            </w:r>
          </w:p>
          <w:p w:rsidR="00E7532A" w:rsidRPr="00B363DC" w:rsidRDefault="00E7532A" w:rsidP="00036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E7532A" w:rsidRPr="00B363DC" w:rsidRDefault="00E7532A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STCW2010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公約修正案規定</w:t>
            </w:r>
          </w:p>
        </w:tc>
        <w:tc>
          <w:tcPr>
            <w:tcW w:w="1985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</w:tr>
      <w:tr w:rsidR="00E7532A" w:rsidRPr="00B363DC" w:rsidTr="00E7532A">
        <w:tc>
          <w:tcPr>
            <w:tcW w:w="1418" w:type="dxa"/>
            <w:vMerge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</w:tr>
      <w:tr w:rsidR="00E7532A" w:rsidRPr="00B363DC" w:rsidTr="00E7532A">
        <w:tc>
          <w:tcPr>
            <w:tcW w:w="1418" w:type="dxa"/>
            <w:vMerge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進階滅火</w:t>
            </w:r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進階滅火</w:t>
            </w:r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進階滅火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進階滅火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進階滅火</w:t>
            </w:r>
          </w:p>
        </w:tc>
      </w:tr>
      <w:tr w:rsidR="00E7532A" w:rsidRPr="00B363DC" w:rsidTr="00E7532A">
        <w:tc>
          <w:tcPr>
            <w:tcW w:w="1418" w:type="dxa"/>
            <w:vMerge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醫療急救</w:t>
            </w:r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醫療急救</w:t>
            </w:r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醫療急救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醫療急救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醫療急救</w:t>
            </w:r>
          </w:p>
        </w:tc>
      </w:tr>
      <w:tr w:rsidR="00E7532A" w:rsidRPr="00B363DC" w:rsidTr="00E7532A">
        <w:tc>
          <w:tcPr>
            <w:tcW w:w="1418" w:type="dxa"/>
            <w:vMerge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船上醫護</w:t>
            </w:r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船上醫護</w:t>
            </w:r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E7532A" w:rsidRPr="00B363DC" w:rsidTr="00E7532A">
        <w:tc>
          <w:tcPr>
            <w:tcW w:w="1418" w:type="dxa"/>
            <w:vMerge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532A" w:rsidRPr="00B363DC" w:rsidRDefault="00E7532A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操作級雷達及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ARPA</w:t>
            </w:r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操作級雷達及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ARPA</w:t>
            </w:r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操作級雷達及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ARPA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E7532A" w:rsidRPr="00B363DC" w:rsidTr="00E7532A">
        <w:tc>
          <w:tcPr>
            <w:tcW w:w="1418" w:type="dxa"/>
            <w:vMerge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管理級雷達及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ARPA</w:t>
            </w:r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管理級雷達及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ARPA</w:t>
            </w:r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E7532A" w:rsidRPr="00B363DC" w:rsidTr="00E7532A">
        <w:tc>
          <w:tcPr>
            <w:tcW w:w="1418" w:type="dxa"/>
            <w:vMerge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通用級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GMDSS</w:t>
            </w:r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通用級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GMDSS</w:t>
            </w:r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通用級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GMDSS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限用級</w:t>
            </w:r>
            <w:proofErr w:type="gramEnd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GMDSS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限用級</w:t>
            </w:r>
            <w:proofErr w:type="gramEnd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GMDSS</w:t>
            </w:r>
          </w:p>
        </w:tc>
      </w:tr>
      <w:tr w:rsidR="00E7532A" w:rsidRPr="00B363DC" w:rsidTr="00E7532A">
        <w:tc>
          <w:tcPr>
            <w:tcW w:w="1418" w:type="dxa"/>
            <w:vMerge w:val="restart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STCW2010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公約修正案規定</w:t>
            </w:r>
          </w:p>
          <w:p w:rsidR="00E7532A" w:rsidRPr="00B363DC" w:rsidRDefault="00E7532A" w:rsidP="001C7D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新增規定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</w:tr>
      <w:tr w:rsidR="00E7532A" w:rsidRPr="00B363DC" w:rsidTr="00E7532A">
        <w:tc>
          <w:tcPr>
            <w:tcW w:w="1418" w:type="dxa"/>
            <w:vMerge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電子海圖與資料顯示系統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(ECDIS)</w:t>
            </w:r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電子海圖與資料顯示系統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(ECDIS)</w:t>
            </w:r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電子海圖與資料顯示系統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(ECDIS)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E7532A" w:rsidRPr="00B363DC" w:rsidTr="00E7532A">
        <w:tc>
          <w:tcPr>
            <w:tcW w:w="1418" w:type="dxa"/>
            <w:vMerge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領導統御與駕駛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臺</w:t>
            </w:r>
            <w:proofErr w:type="gramEnd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資源管理</w:t>
            </w:r>
          </w:p>
        </w:tc>
        <w:tc>
          <w:tcPr>
            <w:tcW w:w="1984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領導統御與駕駛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臺</w:t>
            </w:r>
            <w:proofErr w:type="gramEnd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資源管理</w:t>
            </w:r>
          </w:p>
        </w:tc>
        <w:tc>
          <w:tcPr>
            <w:tcW w:w="1843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領導統御與駕駛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臺</w:t>
            </w:r>
            <w:proofErr w:type="gramEnd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資源管理</w:t>
            </w: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532A" w:rsidRPr="00B363DC" w:rsidRDefault="00E7532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0E559B" w:rsidRPr="00B363DC" w:rsidRDefault="000E559B" w:rsidP="00E7532A">
      <w:pPr>
        <w:spacing w:line="440" w:lineRule="exact"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2126"/>
        <w:gridCol w:w="1559"/>
        <w:gridCol w:w="1560"/>
      </w:tblGrid>
      <w:tr w:rsidR="000E559B" w:rsidRPr="00B363DC" w:rsidTr="00A255F3">
        <w:tc>
          <w:tcPr>
            <w:tcW w:w="1418" w:type="dxa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申請適任證書</w:t>
            </w: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一、二等輪機長</w:t>
            </w:r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一、二等大管輪</w:t>
            </w:r>
          </w:p>
        </w:tc>
        <w:tc>
          <w:tcPr>
            <w:tcW w:w="2126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一、二等管輪、</w:t>
            </w:r>
            <w:proofErr w:type="gramStart"/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電技員</w:t>
            </w:r>
            <w:proofErr w:type="gramEnd"/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三等輪機長</w:t>
            </w: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三等管輪</w:t>
            </w:r>
          </w:p>
        </w:tc>
      </w:tr>
      <w:tr w:rsidR="000E559B" w:rsidRPr="00B363DC" w:rsidTr="00A255F3">
        <w:tc>
          <w:tcPr>
            <w:tcW w:w="1418" w:type="dxa"/>
            <w:vMerge w:val="restart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STCW1995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公約修正案規定</w:t>
            </w:r>
          </w:p>
          <w:p w:rsidR="004C13FA" w:rsidRPr="00B363DC" w:rsidRDefault="004C13FA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036A60" w:rsidRPr="00B363DC" w:rsidRDefault="00036A60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STCW2010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公約修正案規定</w:t>
            </w: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  <w:tc>
          <w:tcPr>
            <w:tcW w:w="2126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</w:tr>
      <w:tr w:rsidR="000E559B" w:rsidRPr="00B363DC" w:rsidTr="00A255F3">
        <w:tc>
          <w:tcPr>
            <w:tcW w:w="1418" w:type="dxa"/>
            <w:vMerge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  <w:tc>
          <w:tcPr>
            <w:tcW w:w="2126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救生艇筏及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</w:tr>
      <w:tr w:rsidR="000E559B" w:rsidRPr="00B363DC" w:rsidTr="00A255F3">
        <w:tc>
          <w:tcPr>
            <w:tcW w:w="1418" w:type="dxa"/>
            <w:vMerge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進階滅火</w:t>
            </w:r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進階滅火</w:t>
            </w:r>
          </w:p>
        </w:tc>
        <w:tc>
          <w:tcPr>
            <w:tcW w:w="2126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進階滅火</w:t>
            </w:r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進階滅火</w:t>
            </w: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進階滅火</w:t>
            </w:r>
          </w:p>
        </w:tc>
      </w:tr>
      <w:tr w:rsidR="000E559B" w:rsidRPr="00B363DC" w:rsidTr="00A255F3">
        <w:tc>
          <w:tcPr>
            <w:tcW w:w="1418" w:type="dxa"/>
            <w:vMerge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醫療急救</w:t>
            </w:r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醫療急救</w:t>
            </w:r>
          </w:p>
        </w:tc>
        <w:tc>
          <w:tcPr>
            <w:tcW w:w="2126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醫療急救</w:t>
            </w:r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E559B" w:rsidRPr="00B363DC" w:rsidTr="00A255F3">
        <w:tc>
          <w:tcPr>
            <w:tcW w:w="1418" w:type="dxa"/>
            <w:vMerge w:val="restart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STCW2010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公約修正案規定</w:t>
            </w:r>
          </w:p>
          <w:p w:rsidR="000E559B" w:rsidRPr="00B363DC" w:rsidRDefault="00F53EEA" w:rsidP="001C7D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="000E559B"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新增</w:t>
            </w:r>
            <w:r w:rsidR="001C7D02"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規定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  <w:tc>
          <w:tcPr>
            <w:tcW w:w="2126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</w:tr>
      <w:tr w:rsidR="000E559B" w:rsidRPr="00B363DC" w:rsidTr="00A255F3">
        <w:tc>
          <w:tcPr>
            <w:tcW w:w="1418" w:type="dxa"/>
            <w:vMerge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領導統御與機艙資源管理</w:t>
            </w:r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領導統御與機艙資源管理</w:t>
            </w:r>
          </w:p>
        </w:tc>
        <w:tc>
          <w:tcPr>
            <w:tcW w:w="2126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領導統御與機艙資源管理</w:t>
            </w:r>
          </w:p>
        </w:tc>
        <w:tc>
          <w:tcPr>
            <w:tcW w:w="1559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0E559B" w:rsidRPr="00B363DC" w:rsidRDefault="000E559B" w:rsidP="00E7532A">
      <w:pPr>
        <w:spacing w:line="440" w:lineRule="exact"/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0E559B" w:rsidRPr="00B363DC" w:rsidTr="00A255F3">
        <w:tc>
          <w:tcPr>
            <w:tcW w:w="1418" w:type="dxa"/>
          </w:tcPr>
          <w:p w:rsidR="000E559B" w:rsidRPr="00B363DC" w:rsidRDefault="000E559B" w:rsidP="00A255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申請適任證書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助理級航行當值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A255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助理級輪機當值</w:t>
            </w:r>
          </w:p>
        </w:tc>
      </w:tr>
      <w:tr w:rsidR="000E559B" w:rsidRPr="00B363DC" w:rsidTr="00B363DC">
        <w:tc>
          <w:tcPr>
            <w:tcW w:w="1418" w:type="dxa"/>
            <w:vMerge w:val="restart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STCW1995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公約修正案規定</w:t>
            </w:r>
          </w:p>
          <w:p w:rsidR="004C13FA" w:rsidRPr="00B363DC" w:rsidRDefault="004C13FA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036A60" w:rsidRPr="00B363DC" w:rsidRDefault="00036A60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STCW2010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公約修正案規定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</w:tr>
      <w:tr w:rsidR="000E559B" w:rsidRPr="00B363DC" w:rsidTr="00B363DC">
        <w:tc>
          <w:tcPr>
            <w:tcW w:w="1418" w:type="dxa"/>
            <w:vMerge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363DC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  <w:tc>
          <w:tcPr>
            <w:tcW w:w="1701" w:type="dxa"/>
            <w:vAlign w:val="center"/>
          </w:tcPr>
          <w:p w:rsidR="00B363DC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</w:tr>
      <w:tr w:rsidR="000E559B" w:rsidRPr="00B363DC" w:rsidTr="00B363DC">
        <w:tc>
          <w:tcPr>
            <w:tcW w:w="1418" w:type="dxa"/>
            <w:vMerge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助理級航行當值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助理級輪機當值</w:t>
            </w:r>
          </w:p>
        </w:tc>
      </w:tr>
      <w:tr w:rsidR="000E559B" w:rsidRPr="00B363DC" w:rsidTr="00B363DC">
        <w:tc>
          <w:tcPr>
            <w:tcW w:w="1418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STCW2010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公約修正案規定</w:t>
            </w:r>
          </w:p>
          <w:p w:rsidR="000E559B" w:rsidRPr="00B363DC" w:rsidRDefault="00F53EEA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="000E559B"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新增</w:t>
            </w:r>
            <w:r w:rsidR="001C7D02"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規定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</w:tr>
    </w:tbl>
    <w:p w:rsidR="000E559B" w:rsidRPr="00B363DC" w:rsidRDefault="000E559B" w:rsidP="00E7532A">
      <w:pPr>
        <w:spacing w:line="440" w:lineRule="exact"/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0E559B" w:rsidRPr="00B363DC" w:rsidTr="00B363DC">
        <w:tc>
          <w:tcPr>
            <w:tcW w:w="1418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申請適任證書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甲板助理員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63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輪機助理員</w:t>
            </w:r>
          </w:p>
        </w:tc>
      </w:tr>
      <w:tr w:rsidR="000E559B" w:rsidRPr="00B363DC" w:rsidTr="00B363DC">
        <w:tc>
          <w:tcPr>
            <w:tcW w:w="1418" w:type="dxa"/>
            <w:vMerge w:val="restart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STCW2010</w:t>
            </w: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公約修正案規定</w:t>
            </w:r>
          </w:p>
          <w:p w:rsidR="000E559B" w:rsidRPr="00B363DC" w:rsidRDefault="00F53EEA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="000E559B"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新增</w:t>
            </w:r>
            <w:r w:rsidR="001C7D02"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規定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基本安全訓練</w:t>
            </w:r>
          </w:p>
        </w:tc>
      </w:tr>
      <w:tr w:rsidR="000E559B" w:rsidRPr="00B363DC" w:rsidTr="00B363DC">
        <w:tc>
          <w:tcPr>
            <w:tcW w:w="1418" w:type="dxa"/>
            <w:vMerge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363DC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  <w:tc>
          <w:tcPr>
            <w:tcW w:w="1701" w:type="dxa"/>
            <w:vAlign w:val="center"/>
          </w:tcPr>
          <w:p w:rsidR="00B363DC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救生艇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筏</w:t>
            </w:r>
            <w:proofErr w:type="gramEnd"/>
          </w:p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及</w:t>
            </w:r>
            <w:proofErr w:type="gramStart"/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救難艇操縱</w:t>
            </w:r>
            <w:proofErr w:type="gramEnd"/>
          </w:p>
        </w:tc>
      </w:tr>
      <w:tr w:rsidR="000E559B" w:rsidRPr="00B363DC" w:rsidTr="00B363DC">
        <w:tc>
          <w:tcPr>
            <w:tcW w:w="1418" w:type="dxa"/>
            <w:vMerge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甲板助理員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輪機助理員</w:t>
            </w:r>
          </w:p>
        </w:tc>
      </w:tr>
      <w:tr w:rsidR="000E559B" w:rsidRPr="00B363DC" w:rsidTr="00B363DC">
        <w:tc>
          <w:tcPr>
            <w:tcW w:w="1418" w:type="dxa"/>
            <w:vMerge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  <w:tc>
          <w:tcPr>
            <w:tcW w:w="1701" w:type="dxa"/>
            <w:vAlign w:val="center"/>
          </w:tcPr>
          <w:p w:rsidR="000E559B" w:rsidRPr="00B363DC" w:rsidRDefault="000E559B" w:rsidP="00B363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63DC">
              <w:rPr>
                <w:rFonts w:ascii="Times New Roman" w:eastAsia="標楷體" w:hAnsi="Times New Roman" w:cs="Times New Roman"/>
                <w:sz w:val="16"/>
                <w:szCs w:val="16"/>
              </w:rPr>
              <w:t>保全意識</w:t>
            </w:r>
          </w:p>
        </w:tc>
      </w:tr>
    </w:tbl>
    <w:p w:rsidR="000E559B" w:rsidRPr="00B363DC" w:rsidRDefault="000E559B" w:rsidP="00036A60">
      <w:pPr>
        <w:rPr>
          <w:rFonts w:ascii="Times New Roman" w:eastAsia="標楷體" w:hAnsi="Times New Roman" w:cs="Times New Roman"/>
          <w:szCs w:val="24"/>
        </w:rPr>
      </w:pPr>
    </w:p>
    <w:sectPr w:rsidR="000E559B" w:rsidRPr="00B363DC" w:rsidSect="00E7532A">
      <w:pgSz w:w="11906" w:h="16838"/>
      <w:pgMar w:top="1134" w:right="113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299"/>
    <w:multiLevelType w:val="hybridMultilevel"/>
    <w:tmpl w:val="17AEDB78"/>
    <w:lvl w:ilvl="0" w:tplc="22DCB318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DC1CF8"/>
    <w:multiLevelType w:val="hybridMultilevel"/>
    <w:tmpl w:val="95FEB064"/>
    <w:lvl w:ilvl="0" w:tplc="E984088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E984088A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EC"/>
    <w:rsid w:val="00036A60"/>
    <w:rsid w:val="000A0350"/>
    <w:rsid w:val="000E559B"/>
    <w:rsid w:val="001C7D02"/>
    <w:rsid w:val="00306AEF"/>
    <w:rsid w:val="004C13FA"/>
    <w:rsid w:val="00A23650"/>
    <w:rsid w:val="00A37BEC"/>
    <w:rsid w:val="00B363DC"/>
    <w:rsid w:val="00D41DB4"/>
    <w:rsid w:val="00E738AF"/>
    <w:rsid w:val="00E7532A"/>
    <w:rsid w:val="00EB4969"/>
    <w:rsid w:val="00F5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3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3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蔡鎮蓬</dc:creator>
  <cp:lastModifiedBy>KL02</cp:lastModifiedBy>
  <cp:revision>4</cp:revision>
  <cp:lastPrinted>2016-07-26T01:07:00Z</cp:lastPrinted>
  <dcterms:created xsi:type="dcterms:W3CDTF">2016-06-29T07:12:00Z</dcterms:created>
  <dcterms:modified xsi:type="dcterms:W3CDTF">2016-07-26T01:08:00Z</dcterms:modified>
</cp:coreProperties>
</file>